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90D" w:rsidRPr="00852C6F" w:rsidRDefault="0038490D" w:rsidP="0038490D">
      <w:pPr>
        <w:pStyle w:val="BodyText"/>
      </w:pPr>
    </w:p>
    <w:tbl>
      <w:tblPr>
        <w:tblW w:w="10456" w:type="dxa"/>
        <w:tblLayout w:type="fixed"/>
        <w:tblLook w:val="0000" w:firstRow="0" w:lastRow="0" w:firstColumn="0" w:lastColumn="0" w:noHBand="0" w:noVBand="0"/>
      </w:tblPr>
      <w:tblGrid>
        <w:gridCol w:w="236"/>
        <w:gridCol w:w="1855"/>
        <w:gridCol w:w="142"/>
        <w:gridCol w:w="2913"/>
        <w:gridCol w:w="1339"/>
        <w:gridCol w:w="567"/>
        <w:gridCol w:w="2773"/>
        <w:gridCol w:w="631"/>
      </w:tblGrid>
      <w:tr w:rsidR="0038490D" w:rsidRPr="00852C6F" w:rsidTr="00243BE2">
        <w:trPr>
          <w:gridAfter w:val="1"/>
          <w:wAfter w:w="631" w:type="dxa"/>
          <w:trHeight w:val="23"/>
        </w:trPr>
        <w:tc>
          <w:tcPr>
            <w:tcW w:w="9825" w:type="dxa"/>
            <w:gridSpan w:val="7"/>
            <w:shd w:val="clear" w:color="auto" w:fill="auto"/>
            <w:vAlign w:val="center"/>
          </w:tcPr>
          <w:p w:rsidR="0038490D" w:rsidRPr="00852C6F" w:rsidRDefault="0038490D" w:rsidP="00E01999">
            <w:pPr>
              <w:jc w:val="center"/>
            </w:pPr>
          </w:p>
          <w:p w:rsidR="0038490D" w:rsidRPr="00852C6F" w:rsidRDefault="00287DA6" w:rsidP="00E01999">
            <w:pPr>
              <w:jc w:val="center"/>
            </w:pPr>
            <w:r>
              <w:object w:dxaOrig="31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9pt" o:ole="">
                  <v:imagedata r:id="rId7" o:title=""/>
                </v:shape>
                <o:OLEObject Type="Embed" ProgID="PBrush" ShapeID="_x0000_i1025" DrawAspect="Content" ObjectID="_1675161480" r:id="rId8"/>
              </w:object>
            </w:r>
          </w:p>
          <w:p w:rsidR="0038490D" w:rsidRPr="00852C6F" w:rsidRDefault="0038490D" w:rsidP="00E01999">
            <w:pPr>
              <w:jc w:val="center"/>
            </w:pPr>
          </w:p>
          <w:p w:rsidR="0038490D" w:rsidRPr="00852C6F" w:rsidRDefault="0038490D" w:rsidP="00E01999">
            <w:pPr>
              <w:jc w:val="center"/>
            </w:pPr>
          </w:p>
        </w:tc>
      </w:tr>
      <w:tr w:rsidR="0038490D" w:rsidRPr="00852C6F" w:rsidTr="00243BE2">
        <w:trPr>
          <w:gridAfter w:val="1"/>
          <w:wAfter w:w="631" w:type="dxa"/>
          <w:trHeight w:val="312"/>
        </w:trPr>
        <w:tc>
          <w:tcPr>
            <w:tcW w:w="9825" w:type="dxa"/>
            <w:gridSpan w:val="7"/>
            <w:tcBorders>
              <w:top w:val="double" w:sz="4" w:space="0" w:color="000000"/>
            </w:tcBorders>
            <w:shd w:val="clear" w:color="auto" w:fill="auto"/>
            <w:vAlign w:val="center"/>
          </w:tcPr>
          <w:p w:rsidR="0038490D" w:rsidRPr="00852C6F" w:rsidRDefault="0038490D" w:rsidP="00E01999">
            <w:pPr>
              <w:pStyle w:val="Header"/>
              <w:tabs>
                <w:tab w:val="clear" w:pos="4536"/>
                <w:tab w:val="clear" w:pos="9072"/>
              </w:tabs>
              <w:snapToGrid w:val="0"/>
              <w:jc w:val="center"/>
              <w:rPr>
                <w:sz w:val="20"/>
              </w:rPr>
            </w:pPr>
          </w:p>
        </w:tc>
      </w:tr>
      <w:tr w:rsidR="0038490D" w:rsidRPr="00852C6F" w:rsidTr="00243BE2">
        <w:trPr>
          <w:gridAfter w:val="1"/>
          <w:wAfter w:w="631" w:type="dxa"/>
          <w:trHeight w:val="312"/>
        </w:trPr>
        <w:tc>
          <w:tcPr>
            <w:tcW w:w="9825" w:type="dxa"/>
            <w:gridSpan w:val="7"/>
            <w:shd w:val="clear" w:color="auto" w:fill="auto"/>
            <w:vAlign w:val="center"/>
          </w:tcPr>
          <w:p w:rsidR="0038490D" w:rsidRPr="00852C6F" w:rsidRDefault="0038490D" w:rsidP="00E01999">
            <w:pPr>
              <w:pStyle w:val="Header"/>
              <w:tabs>
                <w:tab w:val="clear" w:pos="4536"/>
                <w:tab w:val="clear" w:pos="9072"/>
              </w:tabs>
              <w:snapToGrid w:val="0"/>
              <w:jc w:val="center"/>
              <w:rPr>
                <w:szCs w:val="22"/>
              </w:rPr>
            </w:pPr>
          </w:p>
        </w:tc>
      </w:tr>
      <w:tr w:rsidR="0038490D" w:rsidRPr="00852C6F" w:rsidTr="00243BE2">
        <w:trPr>
          <w:gridAfter w:val="1"/>
          <w:wAfter w:w="631" w:type="dxa"/>
          <w:cantSplit/>
          <w:trHeight w:val="80"/>
        </w:trPr>
        <w:tc>
          <w:tcPr>
            <w:tcW w:w="2233" w:type="dxa"/>
            <w:gridSpan w:val="3"/>
            <w:shd w:val="clear" w:color="auto" w:fill="auto"/>
            <w:vAlign w:val="center"/>
          </w:tcPr>
          <w:p w:rsidR="0038490D" w:rsidRPr="00852C6F" w:rsidRDefault="0038490D" w:rsidP="00E01999">
            <w:pPr>
              <w:rPr>
                <w:szCs w:val="22"/>
              </w:rPr>
            </w:pPr>
            <w:r w:rsidRPr="00852C6F">
              <w:rPr>
                <w:b/>
                <w:szCs w:val="22"/>
              </w:rPr>
              <w:t>TELLIJA:</w:t>
            </w:r>
          </w:p>
        </w:tc>
        <w:tc>
          <w:tcPr>
            <w:tcW w:w="4252" w:type="dxa"/>
            <w:gridSpan w:val="2"/>
            <w:shd w:val="clear" w:color="auto" w:fill="auto"/>
            <w:vAlign w:val="center"/>
          </w:tcPr>
          <w:p w:rsidR="0038490D" w:rsidRPr="004759FF" w:rsidRDefault="009A4C7C" w:rsidP="00E01999">
            <w:pPr>
              <w:rPr>
                <w:szCs w:val="22"/>
              </w:rPr>
            </w:pPr>
            <w:r>
              <w:rPr>
                <w:szCs w:val="22"/>
              </w:rPr>
              <w:t>Enefit Connect OÜ</w:t>
            </w:r>
          </w:p>
        </w:tc>
        <w:tc>
          <w:tcPr>
            <w:tcW w:w="3340" w:type="dxa"/>
            <w:gridSpan w:val="2"/>
            <w:shd w:val="clear" w:color="auto" w:fill="auto"/>
            <w:vAlign w:val="center"/>
          </w:tcPr>
          <w:p w:rsidR="0038490D" w:rsidRPr="00852C6F" w:rsidRDefault="00A2631A" w:rsidP="00E01999">
            <w:pPr>
              <w:rPr>
                <w:szCs w:val="22"/>
              </w:rPr>
            </w:pPr>
            <w:r>
              <w:rPr>
                <w:b/>
                <w:bCs/>
                <w:szCs w:val="22"/>
              </w:rPr>
              <w:t>EEL</w:t>
            </w:r>
            <w:r w:rsidR="0038490D" w:rsidRPr="00852C6F">
              <w:rPr>
                <w:b/>
                <w:bCs/>
                <w:szCs w:val="22"/>
              </w:rPr>
              <w:t>PROJEKT</w:t>
            </w:r>
          </w:p>
        </w:tc>
      </w:tr>
      <w:tr w:rsidR="0038490D" w:rsidRPr="00852C6F" w:rsidTr="00243BE2">
        <w:trPr>
          <w:gridAfter w:val="3"/>
          <w:wAfter w:w="3971" w:type="dxa"/>
          <w:cantSplit/>
          <w:trHeight w:val="1150"/>
        </w:trPr>
        <w:tc>
          <w:tcPr>
            <w:tcW w:w="2233" w:type="dxa"/>
            <w:gridSpan w:val="3"/>
            <w:shd w:val="clear" w:color="auto" w:fill="auto"/>
            <w:vAlign w:val="center"/>
          </w:tcPr>
          <w:p w:rsidR="0038490D" w:rsidRPr="00852C6F" w:rsidRDefault="0038490D" w:rsidP="00E01999">
            <w:pPr>
              <w:snapToGrid w:val="0"/>
              <w:jc w:val="right"/>
              <w:rPr>
                <w:b/>
                <w:bCs/>
                <w:szCs w:val="22"/>
              </w:rPr>
            </w:pPr>
          </w:p>
        </w:tc>
        <w:tc>
          <w:tcPr>
            <w:tcW w:w="4252" w:type="dxa"/>
            <w:gridSpan w:val="2"/>
            <w:shd w:val="clear" w:color="auto" w:fill="auto"/>
            <w:vAlign w:val="center"/>
          </w:tcPr>
          <w:p w:rsidR="0038490D" w:rsidRPr="00852C6F" w:rsidRDefault="0038490D" w:rsidP="00984DAD">
            <w:pPr>
              <w:rPr>
                <w:szCs w:val="22"/>
              </w:rPr>
            </w:pPr>
          </w:p>
        </w:tc>
      </w:tr>
      <w:tr w:rsidR="0038490D" w:rsidRPr="00852C6F" w:rsidTr="00243BE2">
        <w:trPr>
          <w:gridAfter w:val="7"/>
          <w:wAfter w:w="10220" w:type="dxa"/>
          <w:cantSplit/>
          <w:trHeight w:val="306"/>
        </w:trPr>
        <w:tc>
          <w:tcPr>
            <w:tcW w:w="236" w:type="dxa"/>
            <w:shd w:val="clear" w:color="auto" w:fill="auto"/>
            <w:vAlign w:val="center"/>
          </w:tcPr>
          <w:p w:rsidR="0038490D" w:rsidRPr="00852C6F" w:rsidRDefault="0038490D" w:rsidP="00E01999">
            <w:pPr>
              <w:snapToGrid w:val="0"/>
              <w:rPr>
                <w:szCs w:val="22"/>
              </w:rPr>
            </w:pPr>
          </w:p>
        </w:tc>
      </w:tr>
      <w:tr w:rsidR="0038490D" w:rsidRPr="00852C6F" w:rsidTr="00243BE2">
        <w:trPr>
          <w:trHeight w:val="306"/>
        </w:trPr>
        <w:tc>
          <w:tcPr>
            <w:tcW w:w="2091" w:type="dxa"/>
            <w:gridSpan w:val="2"/>
            <w:shd w:val="clear" w:color="auto" w:fill="auto"/>
            <w:vAlign w:val="center"/>
          </w:tcPr>
          <w:p w:rsidR="0038490D" w:rsidRPr="00D46EC4" w:rsidRDefault="0038490D" w:rsidP="00E01999">
            <w:pPr>
              <w:snapToGrid w:val="0"/>
              <w:jc w:val="right"/>
              <w:rPr>
                <w:b/>
                <w:bCs/>
                <w:sz w:val="24"/>
              </w:rPr>
            </w:pPr>
          </w:p>
          <w:p w:rsidR="0038490D" w:rsidRPr="00D46EC4" w:rsidRDefault="0038490D" w:rsidP="00E01999">
            <w:pPr>
              <w:snapToGrid w:val="0"/>
              <w:jc w:val="right"/>
              <w:rPr>
                <w:b/>
                <w:bCs/>
                <w:sz w:val="24"/>
              </w:rPr>
            </w:pPr>
          </w:p>
        </w:tc>
        <w:tc>
          <w:tcPr>
            <w:tcW w:w="8365" w:type="dxa"/>
            <w:gridSpan w:val="6"/>
            <w:vAlign w:val="center"/>
          </w:tcPr>
          <w:p w:rsidR="0038490D" w:rsidRPr="00D46EC4" w:rsidRDefault="0038490D" w:rsidP="00E01999">
            <w:pPr>
              <w:snapToGrid w:val="0"/>
              <w:rPr>
                <w:sz w:val="24"/>
              </w:rPr>
            </w:pPr>
          </w:p>
          <w:p w:rsidR="0038490D" w:rsidRPr="00D46EC4" w:rsidRDefault="0038490D" w:rsidP="00E01999">
            <w:pPr>
              <w:snapToGrid w:val="0"/>
              <w:rPr>
                <w:sz w:val="24"/>
              </w:rPr>
            </w:pPr>
          </w:p>
          <w:p w:rsidR="0038490D" w:rsidRPr="00D46EC4" w:rsidRDefault="0038490D" w:rsidP="00E01999">
            <w:pPr>
              <w:snapToGrid w:val="0"/>
              <w:rPr>
                <w:sz w:val="24"/>
              </w:rPr>
            </w:pPr>
          </w:p>
          <w:p w:rsidR="0038490D" w:rsidRPr="00D46EC4" w:rsidRDefault="0038490D" w:rsidP="00E01999">
            <w:pPr>
              <w:snapToGrid w:val="0"/>
              <w:rPr>
                <w:sz w:val="24"/>
              </w:rPr>
            </w:pPr>
          </w:p>
          <w:p w:rsidR="00984DAD" w:rsidRPr="00D46EC4" w:rsidRDefault="00984DAD" w:rsidP="00E01999">
            <w:pPr>
              <w:snapToGrid w:val="0"/>
              <w:rPr>
                <w:sz w:val="24"/>
              </w:rPr>
            </w:pPr>
          </w:p>
          <w:p w:rsidR="0038490D" w:rsidRPr="00D46EC4" w:rsidRDefault="00984DAD" w:rsidP="00E01999">
            <w:pPr>
              <w:snapToGrid w:val="0"/>
              <w:rPr>
                <w:sz w:val="24"/>
              </w:rPr>
            </w:pPr>
            <w:r w:rsidRPr="00D46EC4">
              <w:rPr>
                <w:sz w:val="24"/>
              </w:rPr>
              <w:tab/>
            </w:r>
          </w:p>
        </w:tc>
      </w:tr>
      <w:tr w:rsidR="0038490D" w:rsidRPr="00852C6F" w:rsidTr="00243BE2">
        <w:trPr>
          <w:gridAfter w:val="1"/>
          <w:wAfter w:w="631" w:type="dxa"/>
          <w:trHeight w:val="567"/>
        </w:trPr>
        <w:tc>
          <w:tcPr>
            <w:tcW w:w="9825" w:type="dxa"/>
            <w:gridSpan w:val="7"/>
            <w:shd w:val="clear" w:color="auto" w:fill="auto"/>
            <w:vAlign w:val="center"/>
          </w:tcPr>
          <w:p w:rsidR="0038490D" w:rsidRPr="00D46EC4" w:rsidRDefault="00984DAD" w:rsidP="00741601">
            <w:pPr>
              <w:jc w:val="center"/>
              <w:rPr>
                <w:i/>
              </w:rPr>
            </w:pPr>
            <w:r w:rsidRPr="00D46EC4">
              <w:rPr>
                <w:b/>
                <w:sz w:val="36"/>
                <w:szCs w:val="36"/>
              </w:rPr>
              <w:t xml:space="preserve">Passiivse elektroonilise side juurdepääsuvõrgu </w:t>
            </w:r>
            <w:r w:rsidR="00287DA6">
              <w:rPr>
                <w:b/>
                <w:sz w:val="36"/>
                <w:szCs w:val="36"/>
              </w:rPr>
              <w:t>rajamine</w:t>
            </w:r>
            <w:r w:rsidR="00AF55A6">
              <w:rPr>
                <w:b/>
                <w:sz w:val="36"/>
                <w:szCs w:val="36"/>
              </w:rPr>
              <w:t xml:space="preserve">, </w:t>
            </w:r>
            <w:r w:rsidR="009A4C7C" w:rsidRPr="009A4C7C">
              <w:rPr>
                <w:b/>
                <w:sz w:val="36"/>
                <w:szCs w:val="36"/>
              </w:rPr>
              <w:t>Võiste alevik, Häädemeeste vald, Pärnumaa</w:t>
            </w:r>
          </w:p>
        </w:tc>
      </w:tr>
      <w:tr w:rsidR="0038490D" w:rsidRPr="00852C6F" w:rsidTr="00243BE2">
        <w:trPr>
          <w:gridAfter w:val="1"/>
          <w:wAfter w:w="631" w:type="dxa"/>
          <w:trHeight w:val="567"/>
        </w:trPr>
        <w:tc>
          <w:tcPr>
            <w:tcW w:w="9825" w:type="dxa"/>
            <w:gridSpan w:val="7"/>
            <w:shd w:val="clear" w:color="auto" w:fill="auto"/>
            <w:vAlign w:val="center"/>
          </w:tcPr>
          <w:p w:rsidR="0038490D" w:rsidRPr="00D46EC4" w:rsidRDefault="00287DA6" w:rsidP="00287DA6">
            <w:pPr>
              <w:jc w:val="center"/>
            </w:pPr>
            <w:r w:rsidRPr="00D46EC4">
              <w:rPr>
                <w:b/>
                <w:sz w:val="36"/>
                <w:szCs w:val="36"/>
              </w:rPr>
              <w:t>SELETUSKIRI</w:t>
            </w:r>
          </w:p>
        </w:tc>
      </w:tr>
      <w:tr w:rsidR="0038490D" w:rsidRPr="00852C6F" w:rsidTr="00243BE2">
        <w:trPr>
          <w:gridAfter w:val="1"/>
          <w:wAfter w:w="631" w:type="dxa"/>
          <w:trHeight w:val="306"/>
        </w:trPr>
        <w:tc>
          <w:tcPr>
            <w:tcW w:w="9825" w:type="dxa"/>
            <w:gridSpan w:val="7"/>
            <w:shd w:val="clear" w:color="auto" w:fill="auto"/>
            <w:vAlign w:val="center"/>
          </w:tcPr>
          <w:p w:rsidR="0038490D" w:rsidRPr="00D46EC4" w:rsidRDefault="0038490D" w:rsidP="00E01999">
            <w:pPr>
              <w:snapToGrid w:val="0"/>
            </w:pPr>
          </w:p>
          <w:p w:rsidR="0038490D" w:rsidRPr="00D46EC4" w:rsidRDefault="0038490D" w:rsidP="00E01999">
            <w:pPr>
              <w:snapToGrid w:val="0"/>
            </w:pPr>
          </w:p>
          <w:p w:rsidR="00984DAD" w:rsidRPr="00D46EC4" w:rsidRDefault="00984DAD" w:rsidP="00E01999">
            <w:pPr>
              <w:snapToGrid w:val="0"/>
            </w:pPr>
          </w:p>
          <w:p w:rsidR="00984DAD" w:rsidRPr="00D46EC4" w:rsidRDefault="00984DAD" w:rsidP="00E01999">
            <w:pPr>
              <w:snapToGrid w:val="0"/>
            </w:pPr>
          </w:p>
          <w:p w:rsidR="0038490D" w:rsidRPr="00D46EC4" w:rsidRDefault="0038490D" w:rsidP="00E01999">
            <w:pPr>
              <w:snapToGrid w:val="0"/>
            </w:pPr>
          </w:p>
        </w:tc>
      </w:tr>
      <w:tr w:rsidR="00243BE2" w:rsidRPr="00EC4102" w:rsidTr="00243BE2">
        <w:trPr>
          <w:gridAfter w:val="1"/>
          <w:wAfter w:w="631" w:type="dxa"/>
          <w:cantSplit/>
          <w:trHeight w:val="306"/>
        </w:trPr>
        <w:tc>
          <w:tcPr>
            <w:tcW w:w="5146" w:type="dxa"/>
            <w:gridSpan w:val="4"/>
            <w:shd w:val="clear" w:color="auto" w:fill="auto"/>
            <w:vAlign w:val="center"/>
          </w:tcPr>
          <w:p w:rsidR="00243BE2" w:rsidRPr="00EC4102" w:rsidRDefault="00243BE2" w:rsidP="007603D7">
            <w:pPr>
              <w:jc w:val="right"/>
              <w:rPr>
                <w:sz w:val="24"/>
              </w:rPr>
            </w:pPr>
          </w:p>
        </w:tc>
        <w:tc>
          <w:tcPr>
            <w:tcW w:w="4679" w:type="dxa"/>
            <w:gridSpan w:val="3"/>
            <w:shd w:val="clear" w:color="auto" w:fill="auto"/>
            <w:vAlign w:val="center"/>
          </w:tcPr>
          <w:p w:rsidR="00243BE2" w:rsidRPr="00EC4102" w:rsidRDefault="00243BE2" w:rsidP="007603D7">
            <w:pPr>
              <w:rPr>
                <w:sz w:val="24"/>
              </w:rPr>
            </w:pPr>
          </w:p>
        </w:tc>
      </w:tr>
      <w:tr w:rsidR="00243BE2" w:rsidRPr="00EC4102" w:rsidTr="00243BE2">
        <w:trPr>
          <w:gridAfter w:val="1"/>
          <w:wAfter w:w="631" w:type="dxa"/>
          <w:cantSplit/>
          <w:trHeight w:val="289"/>
        </w:trPr>
        <w:tc>
          <w:tcPr>
            <w:tcW w:w="5146" w:type="dxa"/>
            <w:gridSpan w:val="4"/>
            <w:shd w:val="clear" w:color="auto" w:fill="auto"/>
            <w:vAlign w:val="center"/>
          </w:tcPr>
          <w:p w:rsidR="00243BE2" w:rsidRPr="00EC4102" w:rsidRDefault="00243BE2" w:rsidP="007603D7">
            <w:pPr>
              <w:jc w:val="right"/>
              <w:rPr>
                <w:sz w:val="24"/>
              </w:rPr>
            </w:pPr>
          </w:p>
        </w:tc>
        <w:tc>
          <w:tcPr>
            <w:tcW w:w="4679" w:type="dxa"/>
            <w:gridSpan w:val="3"/>
            <w:shd w:val="clear" w:color="auto" w:fill="auto"/>
            <w:vAlign w:val="center"/>
          </w:tcPr>
          <w:p w:rsidR="00243BE2" w:rsidRPr="00EC4102" w:rsidRDefault="00243BE2" w:rsidP="007603D7">
            <w:pPr>
              <w:rPr>
                <w:sz w:val="24"/>
              </w:rPr>
            </w:pPr>
          </w:p>
        </w:tc>
      </w:tr>
      <w:tr w:rsidR="00243BE2" w:rsidRPr="00EC4102" w:rsidTr="00243BE2">
        <w:trPr>
          <w:gridAfter w:val="1"/>
          <w:wAfter w:w="631" w:type="dxa"/>
          <w:cantSplit/>
          <w:trHeight w:val="112"/>
        </w:trPr>
        <w:tc>
          <w:tcPr>
            <w:tcW w:w="5146" w:type="dxa"/>
            <w:gridSpan w:val="4"/>
            <w:shd w:val="clear" w:color="auto" w:fill="auto"/>
            <w:vAlign w:val="center"/>
          </w:tcPr>
          <w:p w:rsidR="00243BE2" w:rsidRPr="00EC4102" w:rsidRDefault="00243BE2" w:rsidP="007603D7">
            <w:pPr>
              <w:jc w:val="right"/>
              <w:rPr>
                <w:sz w:val="24"/>
              </w:rPr>
            </w:pPr>
          </w:p>
        </w:tc>
        <w:tc>
          <w:tcPr>
            <w:tcW w:w="4679" w:type="dxa"/>
            <w:gridSpan w:val="3"/>
            <w:shd w:val="clear" w:color="auto" w:fill="auto"/>
            <w:vAlign w:val="center"/>
          </w:tcPr>
          <w:p w:rsidR="00243BE2" w:rsidRPr="00EC4102" w:rsidRDefault="00243BE2" w:rsidP="007603D7">
            <w:pPr>
              <w:rPr>
                <w:sz w:val="24"/>
              </w:rPr>
            </w:pPr>
          </w:p>
        </w:tc>
      </w:tr>
      <w:tr w:rsidR="00243BE2" w:rsidRPr="00EC4102" w:rsidTr="00243BE2">
        <w:trPr>
          <w:gridAfter w:val="1"/>
          <w:wAfter w:w="631" w:type="dxa"/>
          <w:cantSplit/>
          <w:trHeight w:val="306"/>
        </w:trPr>
        <w:tc>
          <w:tcPr>
            <w:tcW w:w="5146" w:type="dxa"/>
            <w:gridSpan w:val="4"/>
            <w:shd w:val="clear" w:color="auto" w:fill="auto"/>
            <w:vAlign w:val="center"/>
          </w:tcPr>
          <w:p w:rsidR="00243BE2" w:rsidRPr="00EC4102" w:rsidRDefault="00243BE2" w:rsidP="007603D7">
            <w:pPr>
              <w:jc w:val="right"/>
              <w:rPr>
                <w:sz w:val="24"/>
              </w:rPr>
            </w:pPr>
          </w:p>
        </w:tc>
        <w:tc>
          <w:tcPr>
            <w:tcW w:w="4679" w:type="dxa"/>
            <w:gridSpan w:val="3"/>
            <w:shd w:val="clear" w:color="auto" w:fill="auto"/>
            <w:vAlign w:val="center"/>
          </w:tcPr>
          <w:p w:rsidR="00243BE2" w:rsidRPr="00EC4102" w:rsidRDefault="00243BE2" w:rsidP="007603D7">
            <w:pPr>
              <w:rPr>
                <w:sz w:val="24"/>
              </w:rPr>
            </w:pPr>
          </w:p>
        </w:tc>
      </w:tr>
      <w:tr w:rsidR="00243BE2" w:rsidRPr="00EC4102" w:rsidTr="00243BE2">
        <w:trPr>
          <w:gridAfter w:val="1"/>
          <w:wAfter w:w="631" w:type="dxa"/>
          <w:cantSplit/>
          <w:trHeight w:val="306"/>
        </w:trPr>
        <w:tc>
          <w:tcPr>
            <w:tcW w:w="5146" w:type="dxa"/>
            <w:gridSpan w:val="4"/>
            <w:shd w:val="clear" w:color="auto" w:fill="auto"/>
            <w:vAlign w:val="center"/>
          </w:tcPr>
          <w:p w:rsidR="00243BE2" w:rsidRPr="00EC4102" w:rsidRDefault="00243BE2" w:rsidP="007603D7">
            <w:pPr>
              <w:jc w:val="right"/>
              <w:rPr>
                <w:sz w:val="24"/>
              </w:rPr>
            </w:pPr>
            <w:r w:rsidRPr="00EC4102">
              <w:rPr>
                <w:sz w:val="24"/>
              </w:rPr>
              <w:t>Projekteerija:</w:t>
            </w:r>
          </w:p>
        </w:tc>
        <w:tc>
          <w:tcPr>
            <w:tcW w:w="4679" w:type="dxa"/>
            <w:gridSpan w:val="3"/>
            <w:shd w:val="clear" w:color="auto" w:fill="auto"/>
            <w:vAlign w:val="center"/>
          </w:tcPr>
          <w:p w:rsidR="00243BE2" w:rsidRPr="00EC4102" w:rsidRDefault="00243BE2" w:rsidP="007603D7">
            <w:pPr>
              <w:rPr>
                <w:sz w:val="24"/>
              </w:rPr>
            </w:pPr>
            <w:r w:rsidRPr="00EC4102">
              <w:rPr>
                <w:sz w:val="24"/>
              </w:rPr>
              <w:t>Aap Erik</w:t>
            </w:r>
          </w:p>
        </w:tc>
      </w:tr>
      <w:tr w:rsidR="00243BE2" w:rsidRPr="00EC4102" w:rsidTr="00243BE2">
        <w:trPr>
          <w:gridAfter w:val="1"/>
          <w:wAfter w:w="631" w:type="dxa"/>
          <w:cantSplit/>
          <w:trHeight w:val="306"/>
        </w:trPr>
        <w:tc>
          <w:tcPr>
            <w:tcW w:w="5146" w:type="dxa"/>
            <w:gridSpan w:val="4"/>
            <w:shd w:val="clear" w:color="auto" w:fill="auto"/>
            <w:vAlign w:val="center"/>
          </w:tcPr>
          <w:p w:rsidR="00243BE2" w:rsidRPr="00EC4102" w:rsidRDefault="00243BE2" w:rsidP="007603D7">
            <w:pPr>
              <w:jc w:val="right"/>
              <w:rPr>
                <w:sz w:val="24"/>
              </w:rPr>
            </w:pPr>
          </w:p>
        </w:tc>
        <w:tc>
          <w:tcPr>
            <w:tcW w:w="4679" w:type="dxa"/>
            <w:gridSpan w:val="3"/>
            <w:shd w:val="clear" w:color="auto" w:fill="auto"/>
            <w:vAlign w:val="center"/>
          </w:tcPr>
          <w:p w:rsidR="00243BE2" w:rsidRPr="00EC4102" w:rsidRDefault="00243BE2" w:rsidP="007603D7">
            <w:pPr>
              <w:rPr>
                <w:sz w:val="24"/>
              </w:rPr>
            </w:pPr>
            <w:r w:rsidRPr="00EC4102">
              <w:rPr>
                <w:sz w:val="24"/>
              </w:rPr>
              <w:t>Tel. 53 090 199</w:t>
            </w:r>
          </w:p>
        </w:tc>
      </w:tr>
      <w:tr w:rsidR="00243BE2" w:rsidRPr="00EC4102" w:rsidTr="00243BE2">
        <w:trPr>
          <w:gridAfter w:val="1"/>
          <w:wAfter w:w="631" w:type="dxa"/>
          <w:cantSplit/>
          <w:trHeight w:val="306"/>
        </w:trPr>
        <w:tc>
          <w:tcPr>
            <w:tcW w:w="5146" w:type="dxa"/>
            <w:gridSpan w:val="4"/>
            <w:shd w:val="clear" w:color="auto" w:fill="auto"/>
            <w:vAlign w:val="center"/>
          </w:tcPr>
          <w:p w:rsidR="00243BE2" w:rsidRPr="00EC4102" w:rsidRDefault="00243BE2" w:rsidP="007603D7">
            <w:pPr>
              <w:jc w:val="right"/>
              <w:rPr>
                <w:sz w:val="24"/>
              </w:rPr>
            </w:pPr>
          </w:p>
        </w:tc>
        <w:tc>
          <w:tcPr>
            <w:tcW w:w="4679" w:type="dxa"/>
            <w:gridSpan w:val="3"/>
            <w:shd w:val="clear" w:color="auto" w:fill="auto"/>
            <w:vAlign w:val="center"/>
          </w:tcPr>
          <w:p w:rsidR="00243BE2" w:rsidRPr="00EC4102" w:rsidRDefault="00243BE2" w:rsidP="007603D7">
            <w:pPr>
              <w:rPr>
                <w:sz w:val="24"/>
              </w:rPr>
            </w:pPr>
            <w:r w:rsidRPr="00EC4102">
              <w:rPr>
                <w:sz w:val="24"/>
              </w:rPr>
              <w:t>E-post: A.Erik@leonhard-weiss.com</w:t>
            </w:r>
          </w:p>
        </w:tc>
      </w:tr>
      <w:tr w:rsidR="00243BE2" w:rsidRPr="00EC4102" w:rsidTr="00243BE2">
        <w:trPr>
          <w:gridAfter w:val="1"/>
          <w:wAfter w:w="631" w:type="dxa"/>
        </w:trPr>
        <w:tc>
          <w:tcPr>
            <w:tcW w:w="9825" w:type="dxa"/>
            <w:gridSpan w:val="7"/>
            <w:shd w:val="clear" w:color="auto" w:fill="auto"/>
            <w:vAlign w:val="center"/>
          </w:tcPr>
          <w:p w:rsidR="00243BE2" w:rsidRPr="00EC4102" w:rsidRDefault="00243BE2" w:rsidP="007603D7">
            <w:pPr>
              <w:snapToGrid w:val="0"/>
              <w:jc w:val="center"/>
              <w:rPr>
                <w:sz w:val="24"/>
              </w:rPr>
            </w:pPr>
          </w:p>
        </w:tc>
      </w:tr>
      <w:tr w:rsidR="0038490D" w:rsidRPr="00852C6F" w:rsidTr="00243BE2">
        <w:trPr>
          <w:gridAfter w:val="1"/>
          <w:wAfter w:w="631" w:type="dxa"/>
          <w:trHeight w:val="306"/>
        </w:trPr>
        <w:tc>
          <w:tcPr>
            <w:tcW w:w="9825" w:type="dxa"/>
            <w:gridSpan w:val="7"/>
            <w:shd w:val="clear" w:color="auto" w:fill="auto"/>
            <w:vAlign w:val="center"/>
          </w:tcPr>
          <w:p w:rsidR="0038490D" w:rsidRPr="00D46EC4" w:rsidRDefault="0038490D" w:rsidP="00E01999">
            <w:pPr>
              <w:snapToGrid w:val="0"/>
              <w:rPr>
                <w:szCs w:val="22"/>
              </w:rPr>
            </w:pPr>
          </w:p>
        </w:tc>
      </w:tr>
      <w:tr w:rsidR="0038490D" w:rsidRPr="00852C6F" w:rsidTr="00243BE2">
        <w:trPr>
          <w:gridAfter w:val="1"/>
          <w:wAfter w:w="631" w:type="dxa"/>
          <w:cantSplit/>
          <w:trHeight w:val="306"/>
        </w:trPr>
        <w:tc>
          <w:tcPr>
            <w:tcW w:w="7052" w:type="dxa"/>
            <w:gridSpan w:val="6"/>
            <w:shd w:val="clear" w:color="auto" w:fill="auto"/>
            <w:vAlign w:val="center"/>
          </w:tcPr>
          <w:p w:rsidR="0038490D" w:rsidRPr="00D46EC4" w:rsidRDefault="0038490D" w:rsidP="00A2631A">
            <w:pPr>
              <w:pStyle w:val="Heading9"/>
              <w:numPr>
                <w:ilvl w:val="0"/>
                <w:numId w:val="0"/>
              </w:numPr>
              <w:rPr>
                <w:bCs/>
                <w:sz w:val="24"/>
              </w:rPr>
            </w:pPr>
            <w:r w:rsidRPr="00D46EC4">
              <w:rPr>
                <w:rFonts w:ascii="Arial" w:hAnsi="Arial" w:cs="Arial"/>
              </w:rPr>
              <w:t>Nr</w:t>
            </w:r>
          </w:p>
        </w:tc>
        <w:tc>
          <w:tcPr>
            <w:tcW w:w="2773" w:type="dxa"/>
            <w:shd w:val="clear" w:color="auto" w:fill="auto"/>
            <w:vAlign w:val="center"/>
          </w:tcPr>
          <w:p w:rsidR="0038490D" w:rsidRPr="00D46EC4" w:rsidRDefault="00287DA6" w:rsidP="009A4C7C">
            <w:r>
              <w:rPr>
                <w:b/>
                <w:bCs/>
                <w:sz w:val="24"/>
              </w:rPr>
              <w:t>VT1</w:t>
            </w:r>
            <w:r w:rsidR="009A4C7C">
              <w:rPr>
                <w:b/>
                <w:bCs/>
                <w:sz w:val="24"/>
              </w:rPr>
              <w:t>277</w:t>
            </w:r>
          </w:p>
        </w:tc>
      </w:tr>
      <w:tr w:rsidR="0038490D" w:rsidRPr="00852C6F" w:rsidTr="00243BE2">
        <w:trPr>
          <w:gridAfter w:val="1"/>
          <w:wAfter w:w="631" w:type="dxa"/>
          <w:cantSplit/>
          <w:trHeight w:val="306"/>
        </w:trPr>
        <w:tc>
          <w:tcPr>
            <w:tcW w:w="7052" w:type="dxa"/>
            <w:gridSpan w:val="6"/>
            <w:shd w:val="clear" w:color="auto" w:fill="auto"/>
            <w:vAlign w:val="center"/>
          </w:tcPr>
          <w:p w:rsidR="0038490D" w:rsidRPr="00D46EC4" w:rsidRDefault="0038490D" w:rsidP="00D46EC4">
            <w:pPr>
              <w:pStyle w:val="Heading9"/>
              <w:numPr>
                <w:ilvl w:val="0"/>
                <w:numId w:val="0"/>
              </w:numPr>
              <w:snapToGrid w:val="0"/>
              <w:rPr>
                <w:rFonts w:ascii="Arial" w:hAnsi="Arial" w:cs="Arial"/>
                <w:sz w:val="24"/>
              </w:rPr>
            </w:pPr>
          </w:p>
        </w:tc>
        <w:tc>
          <w:tcPr>
            <w:tcW w:w="2773" w:type="dxa"/>
            <w:shd w:val="clear" w:color="auto" w:fill="auto"/>
            <w:vAlign w:val="center"/>
          </w:tcPr>
          <w:p w:rsidR="0038490D" w:rsidRPr="00D46EC4" w:rsidRDefault="0038490D" w:rsidP="00E01999">
            <w:pPr>
              <w:snapToGrid w:val="0"/>
              <w:rPr>
                <w:b/>
                <w:bCs/>
                <w:sz w:val="28"/>
              </w:rPr>
            </w:pPr>
          </w:p>
        </w:tc>
      </w:tr>
      <w:tr w:rsidR="0038490D" w:rsidRPr="00852C6F" w:rsidTr="00243BE2">
        <w:trPr>
          <w:gridAfter w:val="1"/>
          <w:wAfter w:w="631" w:type="dxa"/>
          <w:trHeight w:val="306"/>
        </w:trPr>
        <w:tc>
          <w:tcPr>
            <w:tcW w:w="9825" w:type="dxa"/>
            <w:gridSpan w:val="7"/>
            <w:shd w:val="clear" w:color="auto" w:fill="auto"/>
            <w:vAlign w:val="center"/>
          </w:tcPr>
          <w:p w:rsidR="0038490D" w:rsidRPr="00D46EC4" w:rsidRDefault="0038490D" w:rsidP="00E01999">
            <w:pPr>
              <w:snapToGrid w:val="0"/>
              <w:rPr>
                <w:sz w:val="24"/>
              </w:rPr>
            </w:pPr>
          </w:p>
        </w:tc>
      </w:tr>
      <w:tr w:rsidR="0038490D" w:rsidRPr="00852C6F" w:rsidTr="00243BE2">
        <w:trPr>
          <w:gridAfter w:val="1"/>
          <w:wAfter w:w="631" w:type="dxa"/>
          <w:trHeight w:val="306"/>
        </w:trPr>
        <w:tc>
          <w:tcPr>
            <w:tcW w:w="9825" w:type="dxa"/>
            <w:gridSpan w:val="7"/>
            <w:shd w:val="clear" w:color="auto" w:fill="auto"/>
            <w:vAlign w:val="center"/>
          </w:tcPr>
          <w:p w:rsidR="0038490D" w:rsidRPr="00D46EC4" w:rsidRDefault="0038490D" w:rsidP="00984DAD">
            <w:pPr>
              <w:rPr>
                <w:szCs w:val="22"/>
              </w:rPr>
            </w:pPr>
          </w:p>
        </w:tc>
      </w:tr>
      <w:tr w:rsidR="0038490D" w:rsidRPr="00852C6F" w:rsidTr="00243BE2">
        <w:trPr>
          <w:gridAfter w:val="1"/>
          <w:wAfter w:w="631" w:type="dxa"/>
          <w:trHeight w:val="70"/>
        </w:trPr>
        <w:tc>
          <w:tcPr>
            <w:tcW w:w="9825" w:type="dxa"/>
            <w:gridSpan w:val="7"/>
            <w:shd w:val="clear" w:color="auto" w:fill="auto"/>
            <w:vAlign w:val="center"/>
          </w:tcPr>
          <w:p w:rsidR="0038490D" w:rsidRPr="00D46EC4" w:rsidRDefault="0038490D" w:rsidP="00E01999">
            <w:pPr>
              <w:jc w:val="center"/>
              <w:rPr>
                <w:szCs w:val="22"/>
              </w:rPr>
            </w:pPr>
          </w:p>
        </w:tc>
      </w:tr>
      <w:tr w:rsidR="0038490D" w:rsidRPr="00852C6F" w:rsidTr="00243BE2">
        <w:trPr>
          <w:gridAfter w:val="1"/>
          <w:wAfter w:w="631" w:type="dxa"/>
          <w:trHeight w:val="70"/>
        </w:trPr>
        <w:tc>
          <w:tcPr>
            <w:tcW w:w="9825" w:type="dxa"/>
            <w:gridSpan w:val="7"/>
            <w:shd w:val="clear" w:color="auto" w:fill="auto"/>
            <w:vAlign w:val="center"/>
          </w:tcPr>
          <w:p w:rsidR="00741601" w:rsidRDefault="00741601" w:rsidP="00E01999">
            <w:pPr>
              <w:jc w:val="center"/>
              <w:rPr>
                <w:szCs w:val="22"/>
              </w:rPr>
            </w:pPr>
          </w:p>
          <w:p w:rsidR="00741601" w:rsidRDefault="00741601" w:rsidP="00E01999">
            <w:pPr>
              <w:jc w:val="center"/>
              <w:rPr>
                <w:szCs w:val="22"/>
              </w:rPr>
            </w:pPr>
          </w:p>
          <w:p w:rsidR="002279D0" w:rsidRDefault="002279D0" w:rsidP="00E01999">
            <w:pPr>
              <w:jc w:val="center"/>
              <w:rPr>
                <w:szCs w:val="22"/>
              </w:rPr>
            </w:pPr>
          </w:p>
          <w:p w:rsidR="002279D0" w:rsidRDefault="002279D0" w:rsidP="00E01999">
            <w:pPr>
              <w:jc w:val="center"/>
              <w:rPr>
                <w:szCs w:val="22"/>
              </w:rPr>
            </w:pPr>
          </w:p>
          <w:p w:rsidR="00741601" w:rsidRDefault="00741601" w:rsidP="00E01999">
            <w:pPr>
              <w:jc w:val="center"/>
              <w:rPr>
                <w:szCs w:val="22"/>
              </w:rPr>
            </w:pPr>
          </w:p>
          <w:p w:rsidR="0038490D" w:rsidRPr="00D46EC4" w:rsidRDefault="00287DA6" w:rsidP="00E01999">
            <w:pPr>
              <w:jc w:val="center"/>
              <w:rPr>
                <w:szCs w:val="22"/>
              </w:rPr>
            </w:pPr>
            <w:r>
              <w:rPr>
                <w:szCs w:val="22"/>
              </w:rPr>
              <w:t>Võru</w:t>
            </w:r>
          </w:p>
        </w:tc>
      </w:tr>
      <w:tr w:rsidR="0038490D" w:rsidRPr="00852C6F" w:rsidTr="00243BE2">
        <w:trPr>
          <w:gridAfter w:val="1"/>
          <w:wAfter w:w="631" w:type="dxa"/>
          <w:trHeight w:val="80"/>
        </w:trPr>
        <w:tc>
          <w:tcPr>
            <w:tcW w:w="9825" w:type="dxa"/>
            <w:gridSpan w:val="7"/>
            <w:shd w:val="clear" w:color="auto" w:fill="auto"/>
            <w:vAlign w:val="center"/>
          </w:tcPr>
          <w:p w:rsidR="0038490D" w:rsidRPr="00D46EC4" w:rsidRDefault="00A2631A" w:rsidP="00E01999">
            <w:pPr>
              <w:jc w:val="center"/>
              <w:rPr>
                <w:szCs w:val="22"/>
              </w:rPr>
            </w:pPr>
            <w:r w:rsidRPr="00D46EC4">
              <w:rPr>
                <w:sz w:val="24"/>
              </w:rPr>
              <w:fldChar w:fldCharType="begin"/>
            </w:r>
            <w:r w:rsidRPr="00D46EC4">
              <w:rPr>
                <w:sz w:val="24"/>
              </w:rPr>
              <w:instrText xml:space="preserve"> DATE  \@ "MMMM yyyy" </w:instrText>
            </w:r>
            <w:r w:rsidRPr="00D46EC4">
              <w:rPr>
                <w:sz w:val="24"/>
              </w:rPr>
              <w:fldChar w:fldCharType="separate"/>
            </w:r>
            <w:r w:rsidR="009A4C7C">
              <w:rPr>
                <w:noProof/>
                <w:sz w:val="24"/>
              </w:rPr>
              <w:t>veebruar 2021</w:t>
            </w:r>
            <w:r w:rsidRPr="00D46EC4">
              <w:rPr>
                <w:sz w:val="24"/>
              </w:rPr>
              <w:fldChar w:fldCharType="end"/>
            </w:r>
          </w:p>
        </w:tc>
      </w:tr>
    </w:tbl>
    <w:p w:rsidR="0038490D" w:rsidRPr="00243BE2" w:rsidRDefault="0038490D" w:rsidP="0038490D">
      <w:pPr>
        <w:pStyle w:val="BodyText"/>
        <w:jc w:val="center"/>
        <w:rPr>
          <w:b/>
        </w:rPr>
      </w:pPr>
      <w:r w:rsidRPr="00243BE2">
        <w:rPr>
          <w:b/>
          <w:sz w:val="28"/>
        </w:rPr>
        <w:lastRenderedPageBreak/>
        <w:t>Sisukord</w:t>
      </w:r>
    </w:p>
    <w:p w:rsidR="0038490D" w:rsidRPr="00A2631A" w:rsidRDefault="0038490D" w:rsidP="0038490D">
      <w:pPr>
        <w:rPr>
          <w:color w:val="FF0000"/>
        </w:rPr>
      </w:pPr>
    </w:p>
    <w:p w:rsidR="007603D7" w:rsidRDefault="0038490D">
      <w:pPr>
        <w:pStyle w:val="TOC1"/>
        <w:rPr>
          <w:rFonts w:asciiTheme="minorHAnsi" w:eastAsiaTheme="minorEastAsia" w:hAnsiTheme="minorHAnsi" w:cstheme="minorBidi"/>
          <w:i w:val="0"/>
          <w:iCs w:val="0"/>
          <w:noProof/>
          <w:szCs w:val="22"/>
        </w:rPr>
      </w:pPr>
      <w:r w:rsidRPr="00A2631A">
        <w:rPr>
          <w:i w:val="0"/>
          <w:iCs w:val="0"/>
          <w:color w:val="FF0000"/>
        </w:rPr>
        <w:fldChar w:fldCharType="begin"/>
      </w:r>
      <w:r w:rsidRPr="00A2631A">
        <w:rPr>
          <w:i w:val="0"/>
          <w:iCs w:val="0"/>
          <w:color w:val="FF0000"/>
        </w:rPr>
        <w:instrText xml:space="preserve"> TOC \o "1-5" \h \z \u </w:instrText>
      </w:r>
      <w:r w:rsidRPr="00A2631A">
        <w:rPr>
          <w:i w:val="0"/>
          <w:iCs w:val="0"/>
          <w:color w:val="FF0000"/>
        </w:rPr>
        <w:fldChar w:fldCharType="separate"/>
      </w:r>
      <w:hyperlink w:anchor="_Toc64548400" w:history="1">
        <w:r w:rsidR="007603D7" w:rsidRPr="0009368C">
          <w:rPr>
            <w:rStyle w:val="Hyperlink"/>
            <w:noProof/>
          </w:rPr>
          <w:t>1.</w:t>
        </w:r>
        <w:r w:rsidR="007603D7">
          <w:rPr>
            <w:rFonts w:asciiTheme="minorHAnsi" w:eastAsiaTheme="minorEastAsia" w:hAnsiTheme="minorHAnsi" w:cstheme="minorBidi"/>
            <w:i w:val="0"/>
            <w:iCs w:val="0"/>
            <w:noProof/>
            <w:szCs w:val="22"/>
          </w:rPr>
          <w:tab/>
        </w:r>
        <w:r w:rsidR="007603D7" w:rsidRPr="0009368C">
          <w:rPr>
            <w:rStyle w:val="Hyperlink"/>
            <w:noProof/>
          </w:rPr>
          <w:t>Üldosa</w:t>
        </w:r>
        <w:r w:rsidR="007603D7">
          <w:rPr>
            <w:noProof/>
            <w:webHidden/>
          </w:rPr>
          <w:tab/>
        </w:r>
        <w:r w:rsidR="007603D7">
          <w:rPr>
            <w:noProof/>
            <w:webHidden/>
          </w:rPr>
          <w:fldChar w:fldCharType="begin"/>
        </w:r>
        <w:r w:rsidR="007603D7">
          <w:rPr>
            <w:noProof/>
            <w:webHidden/>
          </w:rPr>
          <w:instrText xml:space="preserve"> PAGEREF _Toc64548400 \h </w:instrText>
        </w:r>
        <w:r w:rsidR="007603D7">
          <w:rPr>
            <w:noProof/>
            <w:webHidden/>
          </w:rPr>
        </w:r>
        <w:r w:rsidR="007603D7">
          <w:rPr>
            <w:noProof/>
            <w:webHidden/>
          </w:rPr>
          <w:fldChar w:fldCharType="separate"/>
        </w:r>
        <w:r w:rsidR="007603D7">
          <w:rPr>
            <w:noProof/>
            <w:webHidden/>
          </w:rPr>
          <w:t>3</w:t>
        </w:r>
        <w:r w:rsidR="007603D7">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01" w:history="1">
        <w:r w:rsidRPr="0009368C">
          <w:rPr>
            <w:rStyle w:val="Hyperlink"/>
            <w:noProof/>
          </w:rPr>
          <w:t>1.1.</w:t>
        </w:r>
        <w:r>
          <w:rPr>
            <w:rFonts w:asciiTheme="minorHAnsi" w:eastAsiaTheme="minorEastAsia" w:hAnsiTheme="minorHAnsi" w:cstheme="minorBidi"/>
            <w:noProof/>
            <w:szCs w:val="22"/>
            <w:lang w:eastAsia="et-EE"/>
          </w:rPr>
          <w:tab/>
        </w:r>
        <w:r w:rsidRPr="0009368C">
          <w:rPr>
            <w:rStyle w:val="Hyperlink"/>
            <w:noProof/>
          </w:rPr>
          <w:t>Asukohaplaan</w:t>
        </w:r>
        <w:r>
          <w:rPr>
            <w:noProof/>
            <w:webHidden/>
          </w:rPr>
          <w:tab/>
        </w:r>
        <w:r>
          <w:rPr>
            <w:noProof/>
            <w:webHidden/>
          </w:rPr>
          <w:fldChar w:fldCharType="begin"/>
        </w:r>
        <w:r>
          <w:rPr>
            <w:noProof/>
            <w:webHidden/>
          </w:rPr>
          <w:instrText xml:space="preserve"> PAGEREF _Toc64548401 \h </w:instrText>
        </w:r>
        <w:r>
          <w:rPr>
            <w:noProof/>
            <w:webHidden/>
          </w:rPr>
        </w:r>
        <w:r>
          <w:rPr>
            <w:noProof/>
            <w:webHidden/>
          </w:rPr>
          <w:fldChar w:fldCharType="separate"/>
        </w:r>
        <w:r>
          <w:rPr>
            <w:noProof/>
            <w:webHidden/>
          </w:rPr>
          <w:t>3</w:t>
        </w:r>
        <w:r>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02" w:history="1">
        <w:r w:rsidRPr="0009368C">
          <w:rPr>
            <w:rStyle w:val="Hyperlink"/>
            <w:noProof/>
          </w:rPr>
          <w:t>1.2.</w:t>
        </w:r>
        <w:r>
          <w:rPr>
            <w:rFonts w:asciiTheme="minorHAnsi" w:eastAsiaTheme="minorEastAsia" w:hAnsiTheme="minorHAnsi" w:cstheme="minorBidi"/>
            <w:noProof/>
            <w:szCs w:val="22"/>
            <w:lang w:eastAsia="et-EE"/>
          </w:rPr>
          <w:tab/>
        </w:r>
        <w:r w:rsidRPr="0009368C">
          <w:rPr>
            <w:rStyle w:val="Hyperlink"/>
            <w:noProof/>
          </w:rPr>
          <w:t>Lähteandmed</w:t>
        </w:r>
        <w:r>
          <w:rPr>
            <w:noProof/>
            <w:webHidden/>
          </w:rPr>
          <w:tab/>
        </w:r>
        <w:r>
          <w:rPr>
            <w:noProof/>
            <w:webHidden/>
          </w:rPr>
          <w:fldChar w:fldCharType="begin"/>
        </w:r>
        <w:r>
          <w:rPr>
            <w:noProof/>
            <w:webHidden/>
          </w:rPr>
          <w:instrText xml:space="preserve"> PAGEREF _Toc64548402 \h </w:instrText>
        </w:r>
        <w:r>
          <w:rPr>
            <w:noProof/>
            <w:webHidden/>
          </w:rPr>
        </w:r>
        <w:r>
          <w:rPr>
            <w:noProof/>
            <w:webHidden/>
          </w:rPr>
          <w:fldChar w:fldCharType="separate"/>
        </w:r>
        <w:r>
          <w:rPr>
            <w:noProof/>
            <w:webHidden/>
          </w:rPr>
          <w:t>3</w:t>
        </w:r>
        <w:r>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03" w:history="1">
        <w:r w:rsidRPr="0009368C">
          <w:rPr>
            <w:rStyle w:val="Hyperlink"/>
            <w:noProof/>
          </w:rPr>
          <w:t>1.3.</w:t>
        </w:r>
        <w:r>
          <w:rPr>
            <w:rFonts w:asciiTheme="minorHAnsi" w:eastAsiaTheme="minorEastAsia" w:hAnsiTheme="minorHAnsi" w:cstheme="minorBidi"/>
            <w:noProof/>
            <w:szCs w:val="22"/>
            <w:lang w:eastAsia="et-EE"/>
          </w:rPr>
          <w:tab/>
        </w:r>
        <w:r w:rsidRPr="0009368C">
          <w:rPr>
            <w:rStyle w:val="Hyperlink"/>
            <w:noProof/>
          </w:rPr>
          <w:t>Normdokumendid</w:t>
        </w:r>
        <w:r>
          <w:rPr>
            <w:noProof/>
            <w:webHidden/>
          </w:rPr>
          <w:tab/>
        </w:r>
        <w:r>
          <w:rPr>
            <w:noProof/>
            <w:webHidden/>
          </w:rPr>
          <w:fldChar w:fldCharType="begin"/>
        </w:r>
        <w:r>
          <w:rPr>
            <w:noProof/>
            <w:webHidden/>
          </w:rPr>
          <w:instrText xml:space="preserve"> PAGEREF _Toc64548403 \h </w:instrText>
        </w:r>
        <w:r>
          <w:rPr>
            <w:noProof/>
            <w:webHidden/>
          </w:rPr>
        </w:r>
        <w:r>
          <w:rPr>
            <w:noProof/>
            <w:webHidden/>
          </w:rPr>
          <w:fldChar w:fldCharType="separate"/>
        </w:r>
        <w:r>
          <w:rPr>
            <w:noProof/>
            <w:webHidden/>
          </w:rPr>
          <w:t>3</w:t>
        </w:r>
        <w:r>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04" w:history="1">
        <w:r w:rsidRPr="0009368C">
          <w:rPr>
            <w:rStyle w:val="Hyperlink"/>
            <w:noProof/>
          </w:rPr>
          <w:t>1.4.</w:t>
        </w:r>
        <w:r>
          <w:rPr>
            <w:rFonts w:asciiTheme="minorHAnsi" w:eastAsiaTheme="minorEastAsia" w:hAnsiTheme="minorHAnsi" w:cstheme="minorBidi"/>
            <w:noProof/>
            <w:szCs w:val="22"/>
            <w:lang w:eastAsia="et-EE"/>
          </w:rPr>
          <w:tab/>
        </w:r>
        <w:r w:rsidRPr="0009368C">
          <w:rPr>
            <w:rStyle w:val="Hyperlink"/>
            <w:noProof/>
          </w:rPr>
          <w:t>Uuringud</w:t>
        </w:r>
        <w:r>
          <w:rPr>
            <w:noProof/>
            <w:webHidden/>
          </w:rPr>
          <w:tab/>
        </w:r>
        <w:r>
          <w:rPr>
            <w:noProof/>
            <w:webHidden/>
          </w:rPr>
          <w:fldChar w:fldCharType="begin"/>
        </w:r>
        <w:r>
          <w:rPr>
            <w:noProof/>
            <w:webHidden/>
          </w:rPr>
          <w:instrText xml:space="preserve"> PAGEREF _Toc64548404 \h </w:instrText>
        </w:r>
        <w:r>
          <w:rPr>
            <w:noProof/>
            <w:webHidden/>
          </w:rPr>
        </w:r>
        <w:r>
          <w:rPr>
            <w:noProof/>
            <w:webHidden/>
          </w:rPr>
          <w:fldChar w:fldCharType="separate"/>
        </w:r>
        <w:r>
          <w:rPr>
            <w:noProof/>
            <w:webHidden/>
          </w:rPr>
          <w:t>4</w:t>
        </w:r>
        <w:r>
          <w:rPr>
            <w:noProof/>
            <w:webHidden/>
          </w:rPr>
          <w:fldChar w:fldCharType="end"/>
        </w:r>
      </w:hyperlink>
    </w:p>
    <w:p w:rsidR="007603D7" w:rsidRDefault="007603D7">
      <w:pPr>
        <w:pStyle w:val="TOC1"/>
        <w:rPr>
          <w:rFonts w:asciiTheme="minorHAnsi" w:eastAsiaTheme="minorEastAsia" w:hAnsiTheme="minorHAnsi" w:cstheme="minorBidi"/>
          <w:i w:val="0"/>
          <w:iCs w:val="0"/>
          <w:noProof/>
          <w:szCs w:val="22"/>
        </w:rPr>
      </w:pPr>
      <w:hyperlink w:anchor="_Toc64548405" w:history="1">
        <w:r w:rsidRPr="0009368C">
          <w:rPr>
            <w:rStyle w:val="Hyperlink"/>
            <w:noProof/>
          </w:rPr>
          <w:t>2.</w:t>
        </w:r>
        <w:r>
          <w:rPr>
            <w:rFonts w:asciiTheme="minorHAnsi" w:eastAsiaTheme="minorEastAsia" w:hAnsiTheme="minorHAnsi" w:cstheme="minorBidi"/>
            <w:i w:val="0"/>
            <w:iCs w:val="0"/>
            <w:noProof/>
            <w:szCs w:val="22"/>
          </w:rPr>
          <w:tab/>
        </w:r>
        <w:r w:rsidRPr="0009368C">
          <w:rPr>
            <w:rStyle w:val="Hyperlink"/>
            <w:noProof/>
          </w:rPr>
          <w:t>Projekti piirangud</w:t>
        </w:r>
        <w:r>
          <w:rPr>
            <w:noProof/>
            <w:webHidden/>
          </w:rPr>
          <w:tab/>
        </w:r>
        <w:r>
          <w:rPr>
            <w:noProof/>
            <w:webHidden/>
          </w:rPr>
          <w:fldChar w:fldCharType="begin"/>
        </w:r>
        <w:r>
          <w:rPr>
            <w:noProof/>
            <w:webHidden/>
          </w:rPr>
          <w:instrText xml:space="preserve"> PAGEREF _Toc64548405 \h </w:instrText>
        </w:r>
        <w:r>
          <w:rPr>
            <w:noProof/>
            <w:webHidden/>
          </w:rPr>
        </w:r>
        <w:r>
          <w:rPr>
            <w:noProof/>
            <w:webHidden/>
          </w:rPr>
          <w:fldChar w:fldCharType="separate"/>
        </w:r>
        <w:r>
          <w:rPr>
            <w:noProof/>
            <w:webHidden/>
          </w:rPr>
          <w:t>4</w:t>
        </w:r>
        <w:r>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06" w:history="1">
        <w:r w:rsidRPr="0009368C">
          <w:rPr>
            <w:rStyle w:val="Hyperlink"/>
            <w:noProof/>
          </w:rPr>
          <w:t>2.1.</w:t>
        </w:r>
        <w:r>
          <w:rPr>
            <w:rFonts w:asciiTheme="minorHAnsi" w:eastAsiaTheme="minorEastAsia" w:hAnsiTheme="minorHAnsi" w:cstheme="minorBidi"/>
            <w:noProof/>
            <w:szCs w:val="22"/>
            <w:lang w:eastAsia="et-EE"/>
          </w:rPr>
          <w:tab/>
        </w:r>
        <w:r w:rsidRPr="0009368C">
          <w:rPr>
            <w:rStyle w:val="Hyperlink"/>
            <w:noProof/>
          </w:rPr>
          <w:t>Sideehitise ja elektripaigaldise kaitsevöönd ning maakasutus</w:t>
        </w:r>
        <w:r>
          <w:rPr>
            <w:noProof/>
            <w:webHidden/>
          </w:rPr>
          <w:tab/>
        </w:r>
        <w:r>
          <w:rPr>
            <w:noProof/>
            <w:webHidden/>
          </w:rPr>
          <w:fldChar w:fldCharType="begin"/>
        </w:r>
        <w:r>
          <w:rPr>
            <w:noProof/>
            <w:webHidden/>
          </w:rPr>
          <w:instrText xml:space="preserve"> PAGEREF _Toc64548406 \h </w:instrText>
        </w:r>
        <w:r>
          <w:rPr>
            <w:noProof/>
            <w:webHidden/>
          </w:rPr>
        </w:r>
        <w:r>
          <w:rPr>
            <w:noProof/>
            <w:webHidden/>
          </w:rPr>
          <w:fldChar w:fldCharType="separate"/>
        </w:r>
        <w:r>
          <w:rPr>
            <w:noProof/>
            <w:webHidden/>
          </w:rPr>
          <w:t>5</w:t>
        </w:r>
        <w:r>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07" w:history="1">
        <w:r w:rsidRPr="0009368C">
          <w:rPr>
            <w:rStyle w:val="Hyperlink"/>
            <w:noProof/>
          </w:rPr>
          <w:t>2.2.</w:t>
        </w:r>
        <w:r>
          <w:rPr>
            <w:rFonts w:asciiTheme="minorHAnsi" w:eastAsiaTheme="minorEastAsia" w:hAnsiTheme="minorHAnsi" w:cstheme="minorBidi"/>
            <w:noProof/>
            <w:szCs w:val="22"/>
            <w:lang w:eastAsia="et-EE"/>
          </w:rPr>
          <w:tab/>
        </w:r>
        <w:r w:rsidRPr="0009368C">
          <w:rPr>
            <w:rStyle w:val="Hyperlink"/>
            <w:noProof/>
          </w:rPr>
          <w:t>Olemasolevate sideehitiste kaitse</w:t>
        </w:r>
        <w:r>
          <w:rPr>
            <w:noProof/>
            <w:webHidden/>
          </w:rPr>
          <w:tab/>
        </w:r>
        <w:r>
          <w:rPr>
            <w:noProof/>
            <w:webHidden/>
          </w:rPr>
          <w:fldChar w:fldCharType="begin"/>
        </w:r>
        <w:r>
          <w:rPr>
            <w:noProof/>
            <w:webHidden/>
          </w:rPr>
          <w:instrText xml:space="preserve"> PAGEREF _Toc64548407 \h </w:instrText>
        </w:r>
        <w:r>
          <w:rPr>
            <w:noProof/>
            <w:webHidden/>
          </w:rPr>
        </w:r>
        <w:r>
          <w:rPr>
            <w:noProof/>
            <w:webHidden/>
          </w:rPr>
          <w:fldChar w:fldCharType="separate"/>
        </w:r>
        <w:r>
          <w:rPr>
            <w:noProof/>
            <w:webHidden/>
          </w:rPr>
          <w:t>6</w:t>
        </w:r>
        <w:r>
          <w:rPr>
            <w:noProof/>
            <w:webHidden/>
          </w:rPr>
          <w:fldChar w:fldCharType="end"/>
        </w:r>
      </w:hyperlink>
    </w:p>
    <w:p w:rsidR="007603D7" w:rsidRDefault="007603D7">
      <w:pPr>
        <w:pStyle w:val="TOC1"/>
        <w:rPr>
          <w:rFonts w:asciiTheme="minorHAnsi" w:eastAsiaTheme="minorEastAsia" w:hAnsiTheme="minorHAnsi" w:cstheme="minorBidi"/>
          <w:i w:val="0"/>
          <w:iCs w:val="0"/>
          <w:noProof/>
          <w:szCs w:val="22"/>
        </w:rPr>
      </w:pPr>
      <w:hyperlink w:anchor="_Toc64548408" w:history="1">
        <w:r w:rsidRPr="0009368C">
          <w:rPr>
            <w:rStyle w:val="Hyperlink"/>
            <w:noProof/>
          </w:rPr>
          <w:t>3.</w:t>
        </w:r>
        <w:r>
          <w:rPr>
            <w:rFonts w:asciiTheme="minorHAnsi" w:eastAsiaTheme="minorEastAsia" w:hAnsiTheme="minorHAnsi" w:cstheme="minorBidi"/>
            <w:i w:val="0"/>
            <w:iCs w:val="0"/>
            <w:noProof/>
            <w:szCs w:val="22"/>
          </w:rPr>
          <w:tab/>
        </w:r>
        <w:r w:rsidRPr="0009368C">
          <w:rPr>
            <w:rStyle w:val="Hyperlink"/>
            <w:noProof/>
          </w:rPr>
          <w:t>Sidevõrk</w:t>
        </w:r>
        <w:r>
          <w:rPr>
            <w:noProof/>
            <w:webHidden/>
          </w:rPr>
          <w:tab/>
        </w:r>
        <w:r>
          <w:rPr>
            <w:noProof/>
            <w:webHidden/>
          </w:rPr>
          <w:fldChar w:fldCharType="begin"/>
        </w:r>
        <w:r>
          <w:rPr>
            <w:noProof/>
            <w:webHidden/>
          </w:rPr>
          <w:instrText xml:space="preserve"> PAGEREF _Toc64548408 \h </w:instrText>
        </w:r>
        <w:r>
          <w:rPr>
            <w:noProof/>
            <w:webHidden/>
          </w:rPr>
        </w:r>
        <w:r>
          <w:rPr>
            <w:noProof/>
            <w:webHidden/>
          </w:rPr>
          <w:fldChar w:fldCharType="separate"/>
        </w:r>
        <w:r>
          <w:rPr>
            <w:noProof/>
            <w:webHidden/>
          </w:rPr>
          <w:t>7</w:t>
        </w:r>
        <w:r>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09" w:history="1">
        <w:r w:rsidRPr="0009368C">
          <w:rPr>
            <w:rStyle w:val="Hyperlink"/>
            <w:noProof/>
          </w:rPr>
          <w:t>3.1.</w:t>
        </w:r>
        <w:r>
          <w:rPr>
            <w:rFonts w:asciiTheme="minorHAnsi" w:eastAsiaTheme="minorEastAsia" w:hAnsiTheme="minorHAnsi" w:cstheme="minorBidi"/>
            <w:noProof/>
            <w:szCs w:val="22"/>
            <w:lang w:eastAsia="et-EE"/>
          </w:rPr>
          <w:tab/>
        </w:r>
        <w:r w:rsidRPr="0009368C">
          <w:rPr>
            <w:rStyle w:val="Hyperlink"/>
            <w:noProof/>
          </w:rPr>
          <w:t>Võrgu kirjeldus</w:t>
        </w:r>
        <w:r>
          <w:rPr>
            <w:noProof/>
            <w:webHidden/>
          </w:rPr>
          <w:tab/>
        </w:r>
        <w:r>
          <w:rPr>
            <w:noProof/>
            <w:webHidden/>
          </w:rPr>
          <w:fldChar w:fldCharType="begin"/>
        </w:r>
        <w:r>
          <w:rPr>
            <w:noProof/>
            <w:webHidden/>
          </w:rPr>
          <w:instrText xml:space="preserve"> PAGEREF _Toc64548409 \h </w:instrText>
        </w:r>
        <w:r>
          <w:rPr>
            <w:noProof/>
            <w:webHidden/>
          </w:rPr>
        </w:r>
        <w:r>
          <w:rPr>
            <w:noProof/>
            <w:webHidden/>
          </w:rPr>
          <w:fldChar w:fldCharType="separate"/>
        </w:r>
        <w:r>
          <w:rPr>
            <w:noProof/>
            <w:webHidden/>
          </w:rPr>
          <w:t>7</w:t>
        </w:r>
        <w:r>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10" w:history="1">
        <w:r w:rsidRPr="0009368C">
          <w:rPr>
            <w:rStyle w:val="Hyperlink"/>
            <w:noProof/>
          </w:rPr>
          <w:t>3.2.</w:t>
        </w:r>
        <w:r>
          <w:rPr>
            <w:rFonts w:asciiTheme="minorHAnsi" w:eastAsiaTheme="minorEastAsia" w:hAnsiTheme="minorHAnsi" w:cstheme="minorBidi"/>
            <w:noProof/>
            <w:szCs w:val="22"/>
            <w:lang w:eastAsia="et-EE"/>
          </w:rPr>
          <w:tab/>
        </w:r>
        <w:r w:rsidRPr="0009368C">
          <w:rPr>
            <w:rStyle w:val="Hyperlink"/>
            <w:noProof/>
          </w:rPr>
          <w:t>Olemasolev olukord</w:t>
        </w:r>
        <w:r>
          <w:rPr>
            <w:noProof/>
            <w:webHidden/>
          </w:rPr>
          <w:tab/>
        </w:r>
        <w:r>
          <w:rPr>
            <w:noProof/>
            <w:webHidden/>
          </w:rPr>
          <w:fldChar w:fldCharType="begin"/>
        </w:r>
        <w:r>
          <w:rPr>
            <w:noProof/>
            <w:webHidden/>
          </w:rPr>
          <w:instrText xml:space="preserve"> PAGEREF _Toc64548410 \h </w:instrText>
        </w:r>
        <w:r>
          <w:rPr>
            <w:noProof/>
            <w:webHidden/>
          </w:rPr>
        </w:r>
        <w:r>
          <w:rPr>
            <w:noProof/>
            <w:webHidden/>
          </w:rPr>
          <w:fldChar w:fldCharType="separate"/>
        </w:r>
        <w:r>
          <w:rPr>
            <w:noProof/>
            <w:webHidden/>
          </w:rPr>
          <w:t>8</w:t>
        </w:r>
        <w:r>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11" w:history="1">
        <w:r w:rsidRPr="0009368C">
          <w:rPr>
            <w:rStyle w:val="Hyperlink"/>
            <w:noProof/>
          </w:rPr>
          <w:t>3.3.</w:t>
        </w:r>
        <w:r>
          <w:rPr>
            <w:rFonts w:asciiTheme="minorHAnsi" w:eastAsiaTheme="minorEastAsia" w:hAnsiTheme="minorHAnsi" w:cstheme="minorBidi"/>
            <w:noProof/>
            <w:szCs w:val="22"/>
            <w:lang w:eastAsia="et-EE"/>
          </w:rPr>
          <w:tab/>
        </w:r>
        <w:r w:rsidRPr="0009368C">
          <w:rPr>
            <w:rStyle w:val="Hyperlink"/>
            <w:noProof/>
          </w:rPr>
          <w:t>Liitumispunkt(id) baasvõrguga – ELA SA</w:t>
        </w:r>
        <w:r>
          <w:rPr>
            <w:noProof/>
            <w:webHidden/>
          </w:rPr>
          <w:tab/>
        </w:r>
        <w:r>
          <w:rPr>
            <w:noProof/>
            <w:webHidden/>
          </w:rPr>
          <w:fldChar w:fldCharType="begin"/>
        </w:r>
        <w:r>
          <w:rPr>
            <w:noProof/>
            <w:webHidden/>
          </w:rPr>
          <w:instrText xml:space="preserve"> PAGEREF _Toc64548411 \h </w:instrText>
        </w:r>
        <w:r>
          <w:rPr>
            <w:noProof/>
            <w:webHidden/>
          </w:rPr>
        </w:r>
        <w:r>
          <w:rPr>
            <w:noProof/>
            <w:webHidden/>
          </w:rPr>
          <w:fldChar w:fldCharType="separate"/>
        </w:r>
        <w:r>
          <w:rPr>
            <w:noProof/>
            <w:webHidden/>
          </w:rPr>
          <w:t>8</w:t>
        </w:r>
        <w:r>
          <w:rPr>
            <w:noProof/>
            <w:webHidden/>
          </w:rPr>
          <w:fldChar w:fldCharType="end"/>
        </w:r>
      </w:hyperlink>
    </w:p>
    <w:p w:rsidR="007603D7" w:rsidRDefault="007603D7">
      <w:pPr>
        <w:pStyle w:val="TOC2"/>
        <w:tabs>
          <w:tab w:val="left" w:pos="880"/>
          <w:tab w:val="right" w:leader="dot" w:pos="9627"/>
        </w:tabs>
        <w:rPr>
          <w:rFonts w:asciiTheme="minorHAnsi" w:eastAsiaTheme="minorEastAsia" w:hAnsiTheme="minorHAnsi" w:cstheme="minorBidi"/>
          <w:noProof/>
          <w:szCs w:val="22"/>
          <w:lang w:eastAsia="et-EE"/>
        </w:rPr>
      </w:pPr>
      <w:hyperlink w:anchor="_Toc64548412" w:history="1">
        <w:r w:rsidRPr="0009368C">
          <w:rPr>
            <w:rStyle w:val="Hyperlink"/>
            <w:noProof/>
          </w:rPr>
          <w:t>3.4.</w:t>
        </w:r>
        <w:r>
          <w:rPr>
            <w:rFonts w:asciiTheme="minorHAnsi" w:eastAsiaTheme="minorEastAsia" w:hAnsiTheme="minorHAnsi" w:cstheme="minorBidi"/>
            <w:noProof/>
            <w:szCs w:val="22"/>
            <w:lang w:eastAsia="et-EE"/>
          </w:rPr>
          <w:tab/>
        </w:r>
        <w:r w:rsidRPr="0009368C">
          <w:rPr>
            <w:rStyle w:val="Hyperlink"/>
            <w:noProof/>
          </w:rPr>
          <w:t>Sidevõrk maaliinina</w:t>
        </w:r>
        <w:r>
          <w:rPr>
            <w:noProof/>
            <w:webHidden/>
          </w:rPr>
          <w:tab/>
        </w:r>
        <w:r>
          <w:rPr>
            <w:noProof/>
            <w:webHidden/>
          </w:rPr>
          <w:fldChar w:fldCharType="begin"/>
        </w:r>
        <w:r>
          <w:rPr>
            <w:noProof/>
            <w:webHidden/>
          </w:rPr>
          <w:instrText xml:space="preserve"> PAGEREF _Toc64548412 \h </w:instrText>
        </w:r>
        <w:r>
          <w:rPr>
            <w:noProof/>
            <w:webHidden/>
          </w:rPr>
        </w:r>
        <w:r>
          <w:rPr>
            <w:noProof/>
            <w:webHidden/>
          </w:rPr>
          <w:fldChar w:fldCharType="separate"/>
        </w:r>
        <w:r>
          <w:rPr>
            <w:noProof/>
            <w:webHidden/>
          </w:rPr>
          <w:t>11</w:t>
        </w:r>
        <w:r>
          <w:rPr>
            <w:noProof/>
            <w:webHidden/>
          </w:rPr>
          <w:fldChar w:fldCharType="end"/>
        </w:r>
      </w:hyperlink>
    </w:p>
    <w:p w:rsidR="007603D7" w:rsidRDefault="007603D7">
      <w:pPr>
        <w:pStyle w:val="TOC2"/>
        <w:tabs>
          <w:tab w:val="left" w:pos="1200"/>
          <w:tab w:val="right" w:leader="dot" w:pos="9627"/>
        </w:tabs>
        <w:rPr>
          <w:rFonts w:asciiTheme="minorHAnsi" w:eastAsiaTheme="minorEastAsia" w:hAnsiTheme="minorHAnsi" w:cstheme="minorBidi"/>
          <w:noProof/>
          <w:szCs w:val="22"/>
          <w:lang w:eastAsia="et-EE"/>
        </w:rPr>
      </w:pPr>
      <w:hyperlink w:anchor="_Toc64548413" w:history="1">
        <w:r w:rsidRPr="0009368C">
          <w:rPr>
            <w:rStyle w:val="Hyperlink"/>
            <w:noProof/>
          </w:rPr>
          <w:t>28.1.</w:t>
        </w:r>
        <w:r>
          <w:rPr>
            <w:rFonts w:asciiTheme="minorHAnsi" w:eastAsiaTheme="minorEastAsia" w:hAnsiTheme="minorHAnsi" w:cstheme="minorBidi"/>
            <w:noProof/>
            <w:szCs w:val="22"/>
            <w:lang w:eastAsia="et-EE"/>
          </w:rPr>
          <w:tab/>
        </w:r>
        <w:r w:rsidRPr="0009368C">
          <w:rPr>
            <w:rStyle w:val="Hyperlink"/>
            <w:noProof/>
          </w:rPr>
          <w:t>Sidevõrk õhuliinina</w:t>
        </w:r>
        <w:r>
          <w:rPr>
            <w:noProof/>
            <w:webHidden/>
          </w:rPr>
          <w:tab/>
        </w:r>
        <w:r>
          <w:rPr>
            <w:noProof/>
            <w:webHidden/>
          </w:rPr>
          <w:fldChar w:fldCharType="begin"/>
        </w:r>
        <w:r>
          <w:rPr>
            <w:noProof/>
            <w:webHidden/>
          </w:rPr>
          <w:instrText xml:space="preserve"> PAGEREF _Toc64548413 \h </w:instrText>
        </w:r>
        <w:r>
          <w:rPr>
            <w:noProof/>
            <w:webHidden/>
          </w:rPr>
        </w:r>
        <w:r>
          <w:rPr>
            <w:noProof/>
            <w:webHidden/>
          </w:rPr>
          <w:fldChar w:fldCharType="separate"/>
        </w:r>
        <w:r>
          <w:rPr>
            <w:noProof/>
            <w:webHidden/>
          </w:rPr>
          <w:t>12</w:t>
        </w:r>
        <w:r>
          <w:rPr>
            <w:noProof/>
            <w:webHidden/>
          </w:rPr>
          <w:fldChar w:fldCharType="end"/>
        </w:r>
      </w:hyperlink>
    </w:p>
    <w:p w:rsidR="007603D7" w:rsidRDefault="007603D7">
      <w:pPr>
        <w:pStyle w:val="TOC2"/>
        <w:tabs>
          <w:tab w:val="left" w:pos="1200"/>
          <w:tab w:val="right" w:leader="dot" w:pos="9627"/>
        </w:tabs>
        <w:rPr>
          <w:rFonts w:asciiTheme="minorHAnsi" w:eastAsiaTheme="minorEastAsia" w:hAnsiTheme="minorHAnsi" w:cstheme="minorBidi"/>
          <w:noProof/>
          <w:szCs w:val="22"/>
          <w:lang w:eastAsia="et-EE"/>
        </w:rPr>
      </w:pPr>
      <w:hyperlink w:anchor="_Toc64548414" w:history="1">
        <w:r w:rsidRPr="0009368C">
          <w:rPr>
            <w:rStyle w:val="Hyperlink"/>
            <w:noProof/>
          </w:rPr>
          <w:t>28.2.</w:t>
        </w:r>
        <w:r>
          <w:rPr>
            <w:rFonts w:asciiTheme="minorHAnsi" w:eastAsiaTheme="minorEastAsia" w:hAnsiTheme="minorHAnsi" w:cstheme="minorBidi"/>
            <w:noProof/>
            <w:szCs w:val="22"/>
            <w:lang w:eastAsia="et-EE"/>
          </w:rPr>
          <w:tab/>
        </w:r>
        <w:r w:rsidRPr="0009368C">
          <w:rPr>
            <w:rStyle w:val="Hyperlink"/>
            <w:noProof/>
          </w:rPr>
          <w:t>Tähistused</w:t>
        </w:r>
        <w:r>
          <w:rPr>
            <w:noProof/>
            <w:webHidden/>
          </w:rPr>
          <w:tab/>
        </w:r>
        <w:r>
          <w:rPr>
            <w:noProof/>
            <w:webHidden/>
          </w:rPr>
          <w:fldChar w:fldCharType="begin"/>
        </w:r>
        <w:r>
          <w:rPr>
            <w:noProof/>
            <w:webHidden/>
          </w:rPr>
          <w:instrText xml:space="preserve"> PAGEREF _Toc64548414 \h </w:instrText>
        </w:r>
        <w:r>
          <w:rPr>
            <w:noProof/>
            <w:webHidden/>
          </w:rPr>
        </w:r>
        <w:r>
          <w:rPr>
            <w:noProof/>
            <w:webHidden/>
          </w:rPr>
          <w:fldChar w:fldCharType="separate"/>
        </w:r>
        <w:r>
          <w:rPr>
            <w:noProof/>
            <w:webHidden/>
          </w:rPr>
          <w:t>12</w:t>
        </w:r>
        <w:r>
          <w:rPr>
            <w:noProof/>
            <w:webHidden/>
          </w:rPr>
          <w:fldChar w:fldCharType="end"/>
        </w:r>
      </w:hyperlink>
    </w:p>
    <w:p w:rsidR="007603D7" w:rsidRDefault="007603D7">
      <w:pPr>
        <w:pStyle w:val="TOC1"/>
        <w:rPr>
          <w:rFonts w:asciiTheme="minorHAnsi" w:eastAsiaTheme="minorEastAsia" w:hAnsiTheme="minorHAnsi" w:cstheme="minorBidi"/>
          <w:i w:val="0"/>
          <w:iCs w:val="0"/>
          <w:noProof/>
          <w:szCs w:val="22"/>
        </w:rPr>
      </w:pPr>
      <w:hyperlink w:anchor="_Toc64548415" w:history="1">
        <w:r w:rsidRPr="0009368C">
          <w:rPr>
            <w:rStyle w:val="Hyperlink"/>
            <w:noProof/>
          </w:rPr>
          <w:t>29.</w:t>
        </w:r>
        <w:r>
          <w:rPr>
            <w:rFonts w:asciiTheme="minorHAnsi" w:eastAsiaTheme="minorEastAsia" w:hAnsiTheme="minorHAnsi" w:cstheme="minorBidi"/>
            <w:i w:val="0"/>
            <w:iCs w:val="0"/>
            <w:noProof/>
            <w:szCs w:val="22"/>
          </w:rPr>
          <w:tab/>
        </w:r>
        <w:r w:rsidRPr="0009368C">
          <w:rPr>
            <w:rStyle w:val="Hyperlink"/>
            <w:noProof/>
          </w:rPr>
          <w:t>Demontaaž ja jäätmete käitlemine</w:t>
        </w:r>
        <w:r>
          <w:rPr>
            <w:noProof/>
            <w:webHidden/>
          </w:rPr>
          <w:tab/>
        </w:r>
        <w:r>
          <w:rPr>
            <w:noProof/>
            <w:webHidden/>
          </w:rPr>
          <w:fldChar w:fldCharType="begin"/>
        </w:r>
        <w:r>
          <w:rPr>
            <w:noProof/>
            <w:webHidden/>
          </w:rPr>
          <w:instrText xml:space="preserve"> PAGEREF _Toc64548415 \h </w:instrText>
        </w:r>
        <w:r>
          <w:rPr>
            <w:noProof/>
            <w:webHidden/>
          </w:rPr>
        </w:r>
        <w:r>
          <w:rPr>
            <w:noProof/>
            <w:webHidden/>
          </w:rPr>
          <w:fldChar w:fldCharType="separate"/>
        </w:r>
        <w:r>
          <w:rPr>
            <w:noProof/>
            <w:webHidden/>
          </w:rPr>
          <w:t>13</w:t>
        </w:r>
        <w:r>
          <w:rPr>
            <w:noProof/>
            <w:webHidden/>
          </w:rPr>
          <w:fldChar w:fldCharType="end"/>
        </w:r>
      </w:hyperlink>
    </w:p>
    <w:p w:rsidR="007603D7" w:rsidRDefault="007603D7">
      <w:pPr>
        <w:pStyle w:val="TOC1"/>
        <w:rPr>
          <w:rFonts w:asciiTheme="minorHAnsi" w:eastAsiaTheme="minorEastAsia" w:hAnsiTheme="minorHAnsi" w:cstheme="minorBidi"/>
          <w:i w:val="0"/>
          <w:iCs w:val="0"/>
          <w:noProof/>
          <w:szCs w:val="22"/>
        </w:rPr>
      </w:pPr>
      <w:hyperlink w:anchor="_Toc64548416" w:history="1">
        <w:r w:rsidRPr="0009368C">
          <w:rPr>
            <w:rStyle w:val="Hyperlink"/>
            <w:noProof/>
          </w:rPr>
          <w:t>30.</w:t>
        </w:r>
        <w:r>
          <w:rPr>
            <w:rFonts w:asciiTheme="minorHAnsi" w:eastAsiaTheme="minorEastAsia" w:hAnsiTheme="minorHAnsi" w:cstheme="minorBidi"/>
            <w:i w:val="0"/>
            <w:iCs w:val="0"/>
            <w:noProof/>
            <w:szCs w:val="22"/>
          </w:rPr>
          <w:tab/>
        </w:r>
        <w:r w:rsidRPr="0009368C">
          <w:rPr>
            <w:rStyle w:val="Hyperlink"/>
            <w:noProof/>
          </w:rPr>
          <w:t>Pinnasekatete taastamine ja kõrghaljastuse säilitamine</w:t>
        </w:r>
        <w:r>
          <w:rPr>
            <w:noProof/>
            <w:webHidden/>
          </w:rPr>
          <w:tab/>
        </w:r>
        <w:r>
          <w:rPr>
            <w:noProof/>
            <w:webHidden/>
          </w:rPr>
          <w:fldChar w:fldCharType="begin"/>
        </w:r>
        <w:r>
          <w:rPr>
            <w:noProof/>
            <w:webHidden/>
          </w:rPr>
          <w:instrText xml:space="preserve"> PAGEREF _Toc64548416 \h </w:instrText>
        </w:r>
        <w:r>
          <w:rPr>
            <w:noProof/>
            <w:webHidden/>
          </w:rPr>
        </w:r>
        <w:r>
          <w:rPr>
            <w:noProof/>
            <w:webHidden/>
          </w:rPr>
          <w:fldChar w:fldCharType="separate"/>
        </w:r>
        <w:r>
          <w:rPr>
            <w:noProof/>
            <w:webHidden/>
          </w:rPr>
          <w:t>13</w:t>
        </w:r>
        <w:r>
          <w:rPr>
            <w:noProof/>
            <w:webHidden/>
          </w:rPr>
          <w:fldChar w:fldCharType="end"/>
        </w:r>
      </w:hyperlink>
    </w:p>
    <w:p w:rsidR="007603D7" w:rsidRDefault="007603D7">
      <w:pPr>
        <w:pStyle w:val="TOC1"/>
        <w:rPr>
          <w:rFonts w:asciiTheme="minorHAnsi" w:eastAsiaTheme="minorEastAsia" w:hAnsiTheme="minorHAnsi" w:cstheme="minorBidi"/>
          <w:i w:val="0"/>
          <w:iCs w:val="0"/>
          <w:noProof/>
          <w:szCs w:val="22"/>
        </w:rPr>
      </w:pPr>
      <w:hyperlink w:anchor="_Toc64548417" w:history="1">
        <w:r w:rsidRPr="0009368C">
          <w:rPr>
            <w:rStyle w:val="Hyperlink"/>
            <w:noProof/>
          </w:rPr>
          <w:t>31.</w:t>
        </w:r>
        <w:r>
          <w:rPr>
            <w:rFonts w:asciiTheme="minorHAnsi" w:eastAsiaTheme="minorEastAsia" w:hAnsiTheme="minorHAnsi" w:cstheme="minorBidi"/>
            <w:i w:val="0"/>
            <w:iCs w:val="0"/>
            <w:noProof/>
            <w:szCs w:val="22"/>
          </w:rPr>
          <w:tab/>
        </w:r>
        <w:r w:rsidRPr="0009368C">
          <w:rPr>
            <w:rStyle w:val="Hyperlink"/>
            <w:noProof/>
          </w:rPr>
          <w:t>Ehitustööde dokumenteerimine ja järelevalve</w:t>
        </w:r>
        <w:r>
          <w:rPr>
            <w:noProof/>
            <w:webHidden/>
          </w:rPr>
          <w:tab/>
        </w:r>
        <w:r>
          <w:rPr>
            <w:noProof/>
            <w:webHidden/>
          </w:rPr>
          <w:fldChar w:fldCharType="begin"/>
        </w:r>
        <w:r>
          <w:rPr>
            <w:noProof/>
            <w:webHidden/>
          </w:rPr>
          <w:instrText xml:space="preserve"> PAGEREF _Toc64548417 \h </w:instrText>
        </w:r>
        <w:r>
          <w:rPr>
            <w:noProof/>
            <w:webHidden/>
          </w:rPr>
        </w:r>
        <w:r>
          <w:rPr>
            <w:noProof/>
            <w:webHidden/>
          </w:rPr>
          <w:fldChar w:fldCharType="separate"/>
        </w:r>
        <w:r>
          <w:rPr>
            <w:noProof/>
            <w:webHidden/>
          </w:rPr>
          <w:t>14</w:t>
        </w:r>
        <w:r>
          <w:rPr>
            <w:noProof/>
            <w:webHidden/>
          </w:rPr>
          <w:fldChar w:fldCharType="end"/>
        </w:r>
      </w:hyperlink>
    </w:p>
    <w:p w:rsidR="0038490D" w:rsidRPr="00A2631A" w:rsidRDefault="0038490D" w:rsidP="0038490D">
      <w:pPr>
        <w:rPr>
          <w:color w:val="FF0000"/>
        </w:rPr>
      </w:pPr>
      <w:r w:rsidRPr="00A2631A">
        <w:rPr>
          <w:iCs/>
          <w:color w:val="FF0000"/>
          <w:szCs w:val="28"/>
          <w:lang w:eastAsia="et-EE"/>
        </w:rPr>
        <w:fldChar w:fldCharType="end"/>
      </w:r>
    </w:p>
    <w:p w:rsidR="0038490D" w:rsidRPr="00A2631A" w:rsidRDefault="0038490D" w:rsidP="0038490D">
      <w:pPr>
        <w:ind w:left="660"/>
        <w:rPr>
          <w:color w:val="FF0000"/>
        </w:rPr>
      </w:pPr>
    </w:p>
    <w:p w:rsidR="0038490D" w:rsidRPr="00A2631A" w:rsidRDefault="0038490D" w:rsidP="0038490D">
      <w:pPr>
        <w:rPr>
          <w:color w:val="FF0000"/>
        </w:rPr>
      </w:pPr>
    </w:p>
    <w:p w:rsidR="0038490D" w:rsidRPr="00A2631A" w:rsidRDefault="0038490D" w:rsidP="0038490D">
      <w:pPr>
        <w:rPr>
          <w:color w:val="FF0000"/>
        </w:rPr>
      </w:pPr>
    </w:p>
    <w:p w:rsidR="0038490D" w:rsidRPr="00A2631A" w:rsidRDefault="0038490D" w:rsidP="0038490D">
      <w:pPr>
        <w:spacing w:before="80"/>
        <w:rPr>
          <w:color w:val="FF0000"/>
        </w:rPr>
      </w:pPr>
    </w:p>
    <w:p w:rsidR="0038490D" w:rsidRPr="00A2631A" w:rsidRDefault="0038490D" w:rsidP="0038490D">
      <w:pPr>
        <w:rPr>
          <w:color w:val="FF0000"/>
        </w:rPr>
      </w:pPr>
    </w:p>
    <w:p w:rsidR="0038490D" w:rsidRPr="00A2631A" w:rsidRDefault="0038490D" w:rsidP="0038490D">
      <w:pPr>
        <w:rPr>
          <w:color w:val="FF0000"/>
        </w:rPr>
      </w:pPr>
    </w:p>
    <w:p w:rsidR="0038490D" w:rsidRDefault="0038490D" w:rsidP="0038490D">
      <w:pPr>
        <w:rPr>
          <w:color w:val="FF0000"/>
        </w:rPr>
      </w:pPr>
    </w:p>
    <w:p w:rsidR="00366A05" w:rsidRDefault="00366A05" w:rsidP="0038490D">
      <w:pPr>
        <w:rPr>
          <w:color w:val="FF0000"/>
        </w:rPr>
      </w:pPr>
    </w:p>
    <w:p w:rsidR="00366A05" w:rsidRDefault="00366A05" w:rsidP="0038490D">
      <w:pPr>
        <w:rPr>
          <w:color w:val="FF0000"/>
        </w:rPr>
      </w:pPr>
    </w:p>
    <w:p w:rsidR="00366A05" w:rsidRDefault="00366A05" w:rsidP="0038490D">
      <w:pPr>
        <w:rPr>
          <w:color w:val="FF0000"/>
        </w:rPr>
      </w:pPr>
    </w:p>
    <w:p w:rsidR="00366A05" w:rsidRDefault="00366A05" w:rsidP="0038490D">
      <w:pPr>
        <w:rPr>
          <w:color w:val="FF0000"/>
        </w:rPr>
      </w:pPr>
    </w:p>
    <w:p w:rsidR="00366A05" w:rsidRDefault="00366A05" w:rsidP="0038490D">
      <w:pPr>
        <w:rPr>
          <w:color w:val="FF0000"/>
        </w:rPr>
      </w:pPr>
    </w:p>
    <w:p w:rsidR="00366A05" w:rsidRDefault="00366A05" w:rsidP="0038490D">
      <w:pPr>
        <w:rPr>
          <w:color w:val="FF0000"/>
        </w:rPr>
      </w:pPr>
    </w:p>
    <w:p w:rsidR="00366A05" w:rsidRDefault="00366A05" w:rsidP="0038490D">
      <w:pPr>
        <w:rPr>
          <w:color w:val="FF0000"/>
        </w:rPr>
      </w:pPr>
    </w:p>
    <w:p w:rsidR="00366A05" w:rsidRPr="00A2631A" w:rsidRDefault="00366A05" w:rsidP="0038490D">
      <w:pPr>
        <w:rPr>
          <w:color w:val="FF0000"/>
        </w:rPr>
      </w:pPr>
    </w:p>
    <w:p w:rsidR="0038490D" w:rsidRPr="00A2631A" w:rsidRDefault="0038490D" w:rsidP="0038490D">
      <w:pPr>
        <w:rPr>
          <w:color w:val="FF0000"/>
        </w:rPr>
      </w:pPr>
    </w:p>
    <w:p w:rsidR="0038490D" w:rsidRPr="00A2631A" w:rsidRDefault="0038490D" w:rsidP="0038490D">
      <w:pPr>
        <w:rPr>
          <w:color w:val="FF0000"/>
        </w:rPr>
      </w:pPr>
    </w:p>
    <w:p w:rsidR="0038490D" w:rsidRPr="00A2631A" w:rsidRDefault="0038490D" w:rsidP="0038490D">
      <w:pPr>
        <w:rPr>
          <w:color w:val="FF0000"/>
        </w:rPr>
      </w:pPr>
    </w:p>
    <w:p w:rsidR="0038490D" w:rsidRPr="00A2631A" w:rsidRDefault="0038490D" w:rsidP="0038490D">
      <w:pPr>
        <w:rPr>
          <w:color w:val="FF0000"/>
        </w:rPr>
      </w:pPr>
    </w:p>
    <w:p w:rsidR="0038490D" w:rsidRDefault="0038490D" w:rsidP="0038490D">
      <w:pPr>
        <w:rPr>
          <w:color w:val="FF0000"/>
        </w:rPr>
      </w:pPr>
    </w:p>
    <w:p w:rsidR="00AB0516" w:rsidRDefault="00AB0516" w:rsidP="0038490D">
      <w:pPr>
        <w:rPr>
          <w:color w:val="FF0000"/>
        </w:rPr>
      </w:pPr>
    </w:p>
    <w:p w:rsidR="00AB0516" w:rsidRDefault="00AB0516" w:rsidP="0038490D">
      <w:pPr>
        <w:rPr>
          <w:color w:val="FF0000"/>
        </w:rPr>
      </w:pPr>
    </w:p>
    <w:p w:rsidR="00AB0516" w:rsidRPr="00A2631A" w:rsidRDefault="00AB0516" w:rsidP="0038490D">
      <w:pPr>
        <w:rPr>
          <w:color w:val="FF0000"/>
        </w:rPr>
      </w:pPr>
    </w:p>
    <w:p w:rsidR="0038490D" w:rsidRPr="00A2631A" w:rsidRDefault="0038490D" w:rsidP="0038490D">
      <w:pPr>
        <w:rPr>
          <w:color w:val="FF0000"/>
        </w:rPr>
      </w:pPr>
    </w:p>
    <w:p w:rsidR="0038490D" w:rsidRPr="00A2631A" w:rsidRDefault="0038490D" w:rsidP="0038490D">
      <w:pPr>
        <w:rPr>
          <w:color w:val="FF0000"/>
        </w:rPr>
      </w:pPr>
    </w:p>
    <w:p w:rsidR="0038490D" w:rsidRPr="00A2631A" w:rsidRDefault="0038490D" w:rsidP="0038490D">
      <w:pPr>
        <w:rPr>
          <w:color w:val="FF0000"/>
        </w:rPr>
      </w:pPr>
    </w:p>
    <w:p w:rsidR="0038490D" w:rsidRPr="00A2631A" w:rsidRDefault="0038490D" w:rsidP="0038490D">
      <w:pPr>
        <w:rPr>
          <w:color w:val="FF0000"/>
        </w:rPr>
      </w:pPr>
    </w:p>
    <w:p w:rsidR="007603D7" w:rsidRDefault="007603D7">
      <w:pPr>
        <w:suppressAutoHyphens w:val="0"/>
        <w:spacing w:after="160" w:line="259" w:lineRule="auto"/>
        <w:rPr>
          <w:color w:val="FF0000"/>
        </w:rPr>
      </w:pPr>
      <w:r>
        <w:rPr>
          <w:color w:val="FF0000"/>
        </w:rPr>
        <w:br w:type="page"/>
      </w:r>
    </w:p>
    <w:p w:rsidR="00AE66FE" w:rsidRPr="00AE66FE" w:rsidRDefault="002279D0" w:rsidP="004B0664">
      <w:pPr>
        <w:pStyle w:val="Heading1"/>
        <w:numPr>
          <w:ilvl w:val="0"/>
          <w:numId w:val="1"/>
        </w:numPr>
        <w:tabs>
          <w:tab w:val="left" w:pos="360"/>
        </w:tabs>
        <w:suppressAutoHyphens w:val="0"/>
      </w:pPr>
      <w:bookmarkStart w:id="0" w:name="_Toc445637678"/>
      <w:bookmarkStart w:id="1" w:name="_Toc445638498"/>
      <w:bookmarkStart w:id="2" w:name="_Toc445641456"/>
      <w:bookmarkStart w:id="3" w:name="_Toc64548400"/>
      <w:r>
        <w:lastRenderedPageBreak/>
        <w:t>Ü</w:t>
      </w:r>
      <w:r w:rsidR="0038490D" w:rsidRPr="00AE66FE">
        <w:t>ldosa</w:t>
      </w:r>
      <w:bookmarkEnd w:id="0"/>
      <w:bookmarkEnd w:id="1"/>
      <w:bookmarkEnd w:id="2"/>
      <w:bookmarkEnd w:id="3"/>
    </w:p>
    <w:p w:rsidR="00AE66FE" w:rsidRPr="00AE66FE" w:rsidRDefault="00AE66FE" w:rsidP="00AE66FE">
      <w:pPr>
        <w:jc w:val="both"/>
        <w:rPr>
          <w:lang w:eastAsia="et-EE"/>
        </w:rPr>
      </w:pPr>
    </w:p>
    <w:p w:rsidR="00104C7D" w:rsidRPr="00AE66FE" w:rsidRDefault="00AE66FE" w:rsidP="00104C7D">
      <w:pPr>
        <w:jc w:val="both"/>
        <w:rPr>
          <w:lang w:eastAsia="et-EE"/>
        </w:rPr>
      </w:pPr>
      <w:r w:rsidRPr="00AE66FE">
        <w:rPr>
          <w:lang w:eastAsia="et-EE"/>
        </w:rPr>
        <w:t xml:space="preserve">Käesoleva projekti </w:t>
      </w:r>
      <w:r w:rsidR="00104C7D" w:rsidRPr="00AE66FE">
        <w:rPr>
          <w:lang w:eastAsia="et-EE"/>
        </w:rPr>
        <w:t xml:space="preserve">eesmärgiks on ühendada kõik lähteandmetes toodud aadressid </w:t>
      </w:r>
      <w:r w:rsidRPr="00AE66FE">
        <w:rPr>
          <w:lang w:eastAsia="et-EE"/>
        </w:rPr>
        <w:t>operaatori neutraalse sidevõrguga</w:t>
      </w:r>
      <w:r w:rsidR="00104C7D" w:rsidRPr="00AE66FE">
        <w:rPr>
          <w:lang w:eastAsia="et-EE"/>
        </w:rPr>
        <w:t>, mis omakorda ühendatakse baasvõrguga.</w:t>
      </w:r>
    </w:p>
    <w:p w:rsidR="00104C7D" w:rsidRDefault="00AE66FE" w:rsidP="00104C7D">
      <w:pPr>
        <w:jc w:val="both"/>
        <w:rPr>
          <w:lang w:eastAsia="et-EE"/>
        </w:rPr>
      </w:pPr>
      <w:r w:rsidRPr="00AE66FE">
        <w:rPr>
          <w:lang w:eastAsia="et-EE"/>
        </w:rPr>
        <w:t>Projekteeritakse</w:t>
      </w:r>
      <w:r w:rsidR="00104C7D" w:rsidRPr="00AE66FE">
        <w:rPr>
          <w:lang w:eastAsia="et-EE"/>
        </w:rPr>
        <w:t xml:space="preserve"> ehitatavale passiivsele elektroonilisele side juurdepääsuvõrgule multitorustiku trass</w:t>
      </w:r>
      <w:r w:rsidRPr="00AE66FE">
        <w:rPr>
          <w:lang w:eastAsia="et-EE"/>
        </w:rPr>
        <w:t>id</w:t>
      </w:r>
      <w:r w:rsidR="00104C7D" w:rsidRPr="00AE66FE">
        <w:rPr>
          <w:lang w:eastAsia="et-EE"/>
        </w:rPr>
        <w:t xml:space="preserve">, kaevude, jaotus-, vahejaotus- ja lõpp-punktide asukohad ning kliendiliinid </w:t>
      </w:r>
      <w:r w:rsidR="001579C0">
        <w:rPr>
          <w:lang w:eastAsia="et-EE"/>
        </w:rPr>
        <w:t xml:space="preserve">vastavalt tellija juhenditele </w:t>
      </w:r>
      <w:r w:rsidR="009A4C7C" w:rsidRPr="009A4C7C">
        <w:rPr>
          <w:lang w:eastAsia="et-EE"/>
        </w:rPr>
        <w:t>Võiste alevik</w:t>
      </w:r>
      <w:r w:rsidR="009A4C7C">
        <w:rPr>
          <w:lang w:eastAsia="et-EE"/>
        </w:rPr>
        <w:t>us</w:t>
      </w:r>
      <w:r w:rsidR="009A4C7C" w:rsidRPr="009A4C7C">
        <w:rPr>
          <w:lang w:eastAsia="et-EE"/>
        </w:rPr>
        <w:t>, Häädemeeste val</w:t>
      </w:r>
      <w:r w:rsidR="009A4C7C">
        <w:rPr>
          <w:lang w:eastAsia="et-EE"/>
        </w:rPr>
        <w:t>las</w:t>
      </w:r>
      <w:r w:rsidR="009A4C7C" w:rsidRPr="009A4C7C">
        <w:rPr>
          <w:lang w:eastAsia="et-EE"/>
        </w:rPr>
        <w:t>, Pärnumaa</w:t>
      </w:r>
      <w:r w:rsidR="009A4C7C">
        <w:rPr>
          <w:lang w:eastAsia="et-EE"/>
        </w:rPr>
        <w:t>l</w:t>
      </w:r>
      <w:r w:rsidR="001579C0">
        <w:rPr>
          <w:lang w:eastAsia="et-EE"/>
        </w:rPr>
        <w:t xml:space="preserve">. </w:t>
      </w:r>
    </w:p>
    <w:p w:rsidR="007603D7" w:rsidRDefault="007603D7" w:rsidP="00104C7D">
      <w:pPr>
        <w:jc w:val="both"/>
        <w:rPr>
          <w:lang w:eastAsia="et-EE"/>
        </w:rPr>
      </w:pPr>
    </w:p>
    <w:p w:rsidR="007603D7" w:rsidRPr="007603D7" w:rsidRDefault="007603D7" w:rsidP="00104C7D">
      <w:pPr>
        <w:jc w:val="both"/>
        <w:rPr>
          <w:b/>
          <w:lang w:eastAsia="et-EE"/>
        </w:rPr>
      </w:pPr>
      <w:r>
        <w:rPr>
          <w:b/>
          <w:lang w:eastAsia="et-EE"/>
        </w:rPr>
        <w:t xml:space="preserve">NB! Tööd toimuvad riigitee </w:t>
      </w:r>
      <w:r w:rsidRPr="007603D7">
        <w:rPr>
          <w:b/>
          <w:lang w:eastAsia="et-EE"/>
        </w:rPr>
        <w:t>4 Tallinn-Pärnu-Ikla tee</w:t>
      </w:r>
      <w:r>
        <w:rPr>
          <w:b/>
          <w:lang w:eastAsia="et-EE"/>
        </w:rPr>
        <w:t xml:space="preserve"> kaitsevööndis ja kinnistul (</w:t>
      </w:r>
      <w:r w:rsidRPr="007603D7">
        <w:rPr>
          <w:b/>
          <w:lang w:eastAsia="et-EE"/>
        </w:rPr>
        <w:t>84801:005:0250</w:t>
      </w:r>
      <w:r>
        <w:rPr>
          <w:b/>
          <w:lang w:eastAsia="et-EE"/>
        </w:rPr>
        <w:t>)!</w:t>
      </w:r>
      <w:bookmarkStart w:id="4" w:name="_GoBack"/>
      <w:bookmarkEnd w:id="4"/>
    </w:p>
    <w:p w:rsidR="00104C7D" w:rsidRPr="00AE66FE" w:rsidRDefault="00104C7D" w:rsidP="004B0664">
      <w:pPr>
        <w:pStyle w:val="Heading2"/>
        <w:numPr>
          <w:ilvl w:val="1"/>
          <w:numId w:val="2"/>
        </w:numPr>
      </w:pPr>
      <w:bookmarkStart w:id="5" w:name="_Toc64548401"/>
      <w:r w:rsidRPr="00AE66FE">
        <w:t>Asukohaplaan</w:t>
      </w:r>
      <w:bookmarkEnd w:id="5"/>
    </w:p>
    <w:p w:rsidR="0038490D" w:rsidRPr="00A2631A" w:rsidRDefault="009A4C7C" w:rsidP="0038490D">
      <w:pPr>
        <w:rPr>
          <w:color w:val="FF0000"/>
        </w:rPr>
      </w:pPr>
      <w:r w:rsidRPr="002279D0">
        <w:rPr>
          <w:noProof/>
          <w:lang w:eastAsia="et-EE"/>
        </w:rPr>
        <mc:AlternateContent>
          <mc:Choice Requires="wps">
            <w:drawing>
              <wp:anchor distT="0" distB="0" distL="114300" distR="114300" simplePos="0" relativeHeight="251659264" behindDoc="0" locked="0" layoutInCell="1" allowOverlap="1" wp14:anchorId="3356DD6C" wp14:editId="26794AF5">
                <wp:simplePos x="0" y="0"/>
                <wp:positionH relativeFrom="margin">
                  <wp:posOffset>3420745</wp:posOffset>
                </wp:positionH>
                <wp:positionV relativeFrom="paragraph">
                  <wp:posOffset>2838450</wp:posOffset>
                </wp:positionV>
                <wp:extent cx="1202690" cy="379730"/>
                <wp:effectExtent l="125730" t="0" r="123190" b="0"/>
                <wp:wrapNone/>
                <wp:docPr id="2" name="Oval 2"/>
                <wp:cNvGraphicFramePr/>
                <a:graphic xmlns:a="http://schemas.openxmlformats.org/drawingml/2006/main">
                  <a:graphicData uri="http://schemas.microsoft.com/office/word/2010/wordprocessingShape">
                    <wps:wsp>
                      <wps:cNvSpPr/>
                      <wps:spPr>
                        <a:xfrm rot="4055332">
                          <a:off x="0" y="0"/>
                          <a:ext cx="1202690" cy="3797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03D7" w:rsidRDefault="007603D7" w:rsidP="002279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6DD6C" id="Oval 2" o:spid="_x0000_s1026" style="position:absolute;margin-left:269.35pt;margin-top:223.5pt;width:94.7pt;height:29.9pt;rotation:4429504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" filled="f" strokecolor="red" strokeweight="2.25pt">
                <v:stroke joinstyle="miter"/>
                <v:textbox>
                  <w:txbxContent>
                    <w:p w:rsidR="007603D7" w:rsidRDefault="007603D7" w:rsidP="002279D0">
                      <w:pPr>
                        <w:jc w:val="center"/>
                      </w:pPr>
                    </w:p>
                  </w:txbxContent>
                </v:textbox>
                <w10:wrap anchorx="margin"/>
              </v:oval>
            </w:pict>
          </mc:Fallback>
        </mc:AlternateContent>
      </w:r>
      <w:r w:rsidRPr="002279D0">
        <w:rPr>
          <w:noProof/>
          <w:lang w:eastAsia="et-EE"/>
        </w:rPr>
        <mc:AlternateContent>
          <mc:Choice Requires="wps">
            <w:drawing>
              <wp:anchor distT="0" distB="0" distL="114300" distR="114300" simplePos="0" relativeHeight="251660288" behindDoc="0" locked="0" layoutInCell="1" allowOverlap="1" wp14:anchorId="3CC82101" wp14:editId="64A6F21C">
                <wp:simplePos x="0" y="0"/>
                <wp:positionH relativeFrom="margin">
                  <wp:posOffset>1855655</wp:posOffset>
                </wp:positionH>
                <wp:positionV relativeFrom="paragraph">
                  <wp:posOffset>1608598</wp:posOffset>
                </wp:positionV>
                <wp:extent cx="2343811" cy="1005401"/>
                <wp:effectExtent l="19050" t="38100" r="18415" b="42545"/>
                <wp:wrapNone/>
                <wp:docPr id="3" name="Oval 3"/>
                <wp:cNvGraphicFramePr/>
                <a:graphic xmlns:a="http://schemas.openxmlformats.org/drawingml/2006/main">
                  <a:graphicData uri="http://schemas.microsoft.com/office/word/2010/wordprocessingShape">
                    <wps:wsp>
                      <wps:cNvSpPr/>
                      <wps:spPr>
                        <a:xfrm rot="21224707">
                          <a:off x="0" y="0"/>
                          <a:ext cx="2343811" cy="100540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03D7" w:rsidRDefault="007603D7" w:rsidP="002279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82101" id="Oval 3" o:spid="_x0000_s1027" style="position:absolute;margin-left:146.1pt;margin-top:126.65pt;width:184.55pt;height:79.15pt;rotation:-409920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" filled="f" strokecolor="red" strokeweight="2.25pt">
                <v:stroke joinstyle="miter"/>
                <v:textbox>
                  <w:txbxContent>
                    <w:p w:rsidR="007603D7" w:rsidRDefault="007603D7" w:rsidP="002279D0">
                      <w:pPr>
                        <w:jc w:val="center"/>
                      </w:pPr>
                    </w:p>
                  </w:txbxContent>
                </v:textbox>
                <w10:wrap anchorx="margin"/>
              </v:oval>
            </w:pict>
          </mc:Fallback>
        </mc:AlternateContent>
      </w:r>
      <w:r w:rsidR="00AF21A1" w:rsidRPr="00AF21A1">
        <w:rPr>
          <w:noProof/>
          <w:lang w:eastAsia="et-EE"/>
        </w:rPr>
        <w:t xml:space="preserve"> </w:t>
      </w:r>
      <w:r w:rsidRPr="009A4C7C">
        <w:rPr>
          <w:noProof/>
          <w:lang w:eastAsia="et-EE"/>
        </w:rPr>
        <w:drawing>
          <wp:inline distT="0" distB="0" distL="0" distR="0" wp14:anchorId="49DE084F" wp14:editId="540C277E">
            <wp:extent cx="6119495" cy="36722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3672205"/>
                    </a:xfrm>
                    <a:prstGeom prst="rect">
                      <a:avLst/>
                    </a:prstGeom>
                  </pic:spPr>
                </pic:pic>
              </a:graphicData>
            </a:graphic>
          </wp:inline>
        </w:drawing>
      </w:r>
    </w:p>
    <w:p w:rsidR="0038490D" w:rsidRPr="00E30787" w:rsidRDefault="0038490D" w:rsidP="0038490D">
      <w:r w:rsidRPr="00E30787">
        <w:t>Joon</w:t>
      </w:r>
      <w:r w:rsidR="00AE66FE" w:rsidRPr="00E30787">
        <w:t>is 1.1. Projekteeritud objekti</w:t>
      </w:r>
      <w:r w:rsidR="00366A05">
        <w:t xml:space="preserve"> asukohaplaan</w:t>
      </w:r>
    </w:p>
    <w:p w:rsidR="00243BE2" w:rsidRPr="009250F3" w:rsidRDefault="00243BE2" w:rsidP="00243BE2">
      <w:pPr>
        <w:pStyle w:val="Heading2"/>
        <w:numPr>
          <w:ilvl w:val="1"/>
          <w:numId w:val="2"/>
        </w:numPr>
      </w:pPr>
      <w:bookmarkStart w:id="6" w:name="_Toc9325085"/>
      <w:bookmarkStart w:id="7" w:name="_Toc9955679"/>
      <w:bookmarkStart w:id="8" w:name="_Toc64548402"/>
      <w:r w:rsidRPr="009250F3">
        <w:t>Lähteandmed</w:t>
      </w:r>
      <w:bookmarkEnd w:id="6"/>
      <w:bookmarkEnd w:id="7"/>
      <w:bookmarkEnd w:id="8"/>
    </w:p>
    <w:p w:rsidR="00243BE2" w:rsidRPr="009250F3" w:rsidRDefault="00243BE2" w:rsidP="00243BE2"/>
    <w:p w:rsidR="00243BE2" w:rsidRPr="009250F3" w:rsidRDefault="00243BE2" w:rsidP="00243BE2">
      <w:pPr>
        <w:jc w:val="both"/>
      </w:pPr>
      <w:r w:rsidRPr="009250F3">
        <w:t>Objekti projekteerimisel on aluseks võetud järgmised dokumendid, tehnilised tingimused ja varem projekteeritud projektlahendused:</w:t>
      </w:r>
    </w:p>
    <w:p w:rsidR="00243BE2" w:rsidRPr="00A2631A" w:rsidRDefault="00243BE2" w:rsidP="00243BE2">
      <w:pPr>
        <w:jc w:val="both"/>
        <w:rPr>
          <w:color w:val="FF0000"/>
        </w:rPr>
      </w:pPr>
    </w:p>
    <w:p w:rsidR="00243BE2" w:rsidRDefault="00243BE2" w:rsidP="00243BE2">
      <w:pPr>
        <w:numPr>
          <w:ilvl w:val="0"/>
          <w:numId w:val="3"/>
        </w:numPr>
      </w:pPr>
      <w:r>
        <w:t xml:space="preserve">Elektrilevi OÜ lihthanke nr </w:t>
      </w:r>
      <w:r w:rsidR="00862BE9">
        <w:t xml:space="preserve">P2021-3 </w:t>
      </w:r>
      <w:r w:rsidRPr="00CE030A">
        <w:t>„Projekti „Passiivse elektroonilise side juurdepääsuvõrg</w:t>
      </w:r>
      <w:r>
        <w:t>u eelprojektide koostamine</w:t>
      </w:r>
      <w:r w:rsidR="00862BE9">
        <w:t xml:space="preserve">“ </w:t>
      </w:r>
      <w:r w:rsidRPr="00CE030A">
        <w:t>hankedokumendid</w:t>
      </w:r>
    </w:p>
    <w:p w:rsidR="00243BE2" w:rsidRDefault="00243BE2" w:rsidP="00243BE2">
      <w:pPr>
        <w:ind w:left="567"/>
      </w:pPr>
    </w:p>
    <w:p w:rsidR="00243BE2" w:rsidRPr="00CE030A" w:rsidRDefault="00243BE2" w:rsidP="007603D7">
      <w:pPr>
        <w:numPr>
          <w:ilvl w:val="0"/>
          <w:numId w:val="3"/>
        </w:numPr>
      </w:pPr>
      <w:r w:rsidRPr="00CE030A">
        <w:t>Projekteerimistin</w:t>
      </w:r>
      <w:r>
        <w:t xml:space="preserve">gimused – </w:t>
      </w:r>
      <w:r w:rsidR="00862BE9">
        <w:t>Häädemeeste</w:t>
      </w:r>
      <w:r>
        <w:t xml:space="preserve"> vallavalitsus, </w:t>
      </w:r>
    </w:p>
    <w:p w:rsidR="00243BE2" w:rsidRPr="003F6D65" w:rsidRDefault="00243BE2" w:rsidP="00243BE2">
      <w:pPr>
        <w:numPr>
          <w:ilvl w:val="0"/>
          <w:numId w:val="3"/>
        </w:numPr>
        <w:suppressAutoHyphens w:val="0"/>
        <w:jc w:val="both"/>
      </w:pPr>
      <w:r w:rsidRPr="00CE030A">
        <w:t xml:space="preserve">Tehnilised tingimused – </w:t>
      </w:r>
      <w:r>
        <w:t>Eesti Lairiba Arenduse Sihtasutus</w:t>
      </w:r>
      <w:r w:rsidR="00741601">
        <w:t xml:space="preserve">, </w:t>
      </w:r>
      <w:r w:rsidR="002F183C">
        <w:t>12</w:t>
      </w:r>
      <w:r w:rsidR="00741601">
        <w:t>.0</w:t>
      </w:r>
      <w:r w:rsidR="002F183C">
        <w:t>2</w:t>
      </w:r>
      <w:r w:rsidR="00741601">
        <w:t>.20</w:t>
      </w:r>
      <w:r w:rsidR="002F183C">
        <w:t>21</w:t>
      </w:r>
      <w:r w:rsidR="00741601">
        <w:t xml:space="preserve"> nr. TT</w:t>
      </w:r>
      <w:r w:rsidR="002F183C">
        <w:t>1302</w:t>
      </w:r>
      <w:r>
        <w:t>VR</w:t>
      </w:r>
    </w:p>
    <w:p w:rsidR="00104C7D" w:rsidRPr="00A2631A" w:rsidRDefault="00104C7D" w:rsidP="0038490D">
      <w:pPr>
        <w:rPr>
          <w:color w:val="FF0000"/>
        </w:rPr>
      </w:pPr>
    </w:p>
    <w:p w:rsidR="0038490D" w:rsidRPr="009250F3" w:rsidRDefault="0038490D" w:rsidP="004B0664">
      <w:pPr>
        <w:pStyle w:val="Heading2"/>
        <w:numPr>
          <w:ilvl w:val="1"/>
          <w:numId w:val="2"/>
        </w:numPr>
      </w:pPr>
      <w:bookmarkStart w:id="9" w:name="_Toc64548403"/>
      <w:r w:rsidRPr="009250F3">
        <w:t>Normdokumendid</w:t>
      </w:r>
      <w:bookmarkEnd w:id="9"/>
    </w:p>
    <w:p w:rsidR="0038490D" w:rsidRPr="009250F3" w:rsidRDefault="0038490D" w:rsidP="0038490D">
      <w:pPr>
        <w:ind w:left="792"/>
        <w:jc w:val="both"/>
      </w:pPr>
    </w:p>
    <w:p w:rsidR="0038490D" w:rsidRPr="009250F3" w:rsidRDefault="009250F3" w:rsidP="0038490D">
      <w:pPr>
        <w:jc w:val="both"/>
      </w:pPr>
      <w:r w:rsidRPr="009250F3">
        <w:lastRenderedPageBreak/>
        <w:t>Siderajatise</w:t>
      </w:r>
      <w:r w:rsidR="0038490D" w:rsidRPr="009250F3">
        <w:t xml:space="preserve"> projekteerimisel on lähtutud Eesti Vabariigi seadustest ja õigusaktidest, Eesti Standardikeskuse poolt välja antud ehitusvaldkonna standarditest ja juhendmaterjalidest.</w:t>
      </w:r>
    </w:p>
    <w:p w:rsidR="0038490D" w:rsidRPr="009250F3" w:rsidRDefault="0038490D" w:rsidP="0038490D">
      <w:pPr>
        <w:jc w:val="both"/>
      </w:pPr>
      <w:r w:rsidRPr="009250F3">
        <w:t xml:space="preserve">Projekti koostamisel aluseks võetud olulisemad standardid ja normid: </w:t>
      </w:r>
    </w:p>
    <w:p w:rsidR="00607DF1" w:rsidRPr="00EB519E" w:rsidRDefault="0038490D" w:rsidP="004B0664">
      <w:pPr>
        <w:numPr>
          <w:ilvl w:val="0"/>
          <w:numId w:val="3"/>
        </w:numPr>
        <w:suppressAutoHyphens w:val="0"/>
        <w:jc w:val="both"/>
        <w:rPr>
          <w:szCs w:val="20"/>
        </w:rPr>
      </w:pPr>
      <w:r w:rsidRPr="00EB519E">
        <w:rPr>
          <w:szCs w:val="20"/>
        </w:rPr>
        <w:t>EVS 843:2016 Linnatänavad</w:t>
      </w:r>
    </w:p>
    <w:p w:rsidR="0038490D" w:rsidRDefault="0038490D" w:rsidP="004B0664">
      <w:pPr>
        <w:numPr>
          <w:ilvl w:val="0"/>
          <w:numId w:val="3"/>
        </w:numPr>
        <w:suppressAutoHyphens w:val="0"/>
        <w:jc w:val="both"/>
        <w:rPr>
          <w:szCs w:val="20"/>
        </w:rPr>
      </w:pPr>
      <w:r w:rsidRPr="00EB519E">
        <w:rPr>
          <w:szCs w:val="20"/>
        </w:rPr>
        <w:t>EVS 932:2017 Ehitusprojekt</w:t>
      </w:r>
    </w:p>
    <w:p w:rsidR="005E03F8" w:rsidRPr="005E03F8" w:rsidRDefault="005E03F8" w:rsidP="004B0664">
      <w:pPr>
        <w:numPr>
          <w:ilvl w:val="0"/>
          <w:numId w:val="3"/>
        </w:numPr>
        <w:suppressAutoHyphens w:val="0"/>
        <w:jc w:val="both"/>
        <w:rPr>
          <w:szCs w:val="20"/>
        </w:rPr>
      </w:pPr>
      <w:r w:rsidRPr="005E03F8">
        <w:rPr>
          <w:szCs w:val="20"/>
        </w:rPr>
        <w:t>EVS-EN 50341-1:2013 Elektriliinid vahelduvpingega üle 1 kV, Osa 1: Üldnõuded, Ühised eeskirjad EVS-EN 50341-2-20:2017 Elektriliinid vahelduvpingega üle 1 kV, Osa 2-2</w:t>
      </w:r>
      <w:r>
        <w:rPr>
          <w:szCs w:val="20"/>
        </w:rPr>
        <w:t>0 Eesti siseriiklikud erinõuded</w:t>
      </w:r>
    </w:p>
    <w:p w:rsidR="005E03F8" w:rsidRPr="005E03F8" w:rsidRDefault="005E03F8" w:rsidP="004B0664">
      <w:pPr>
        <w:numPr>
          <w:ilvl w:val="0"/>
          <w:numId w:val="3"/>
        </w:numPr>
        <w:suppressAutoHyphens w:val="0"/>
        <w:jc w:val="both"/>
        <w:rPr>
          <w:szCs w:val="20"/>
        </w:rPr>
      </w:pPr>
      <w:r w:rsidRPr="005E03F8">
        <w:rPr>
          <w:szCs w:val="20"/>
        </w:rPr>
        <w:t>EVS-EN 61936-1:2010+A1:2014 Tugevvoolupaigaldised nimivahelduvpingega üle 1 kV, Osa 1: Üldnõuded</w:t>
      </w:r>
    </w:p>
    <w:p w:rsidR="005E03F8" w:rsidRPr="005E03F8" w:rsidRDefault="005E03F8" w:rsidP="004B0664">
      <w:pPr>
        <w:numPr>
          <w:ilvl w:val="0"/>
          <w:numId w:val="3"/>
        </w:numPr>
        <w:suppressAutoHyphens w:val="0"/>
        <w:jc w:val="both"/>
        <w:rPr>
          <w:szCs w:val="20"/>
        </w:rPr>
      </w:pPr>
      <w:r w:rsidRPr="005E03F8">
        <w:rPr>
          <w:szCs w:val="20"/>
        </w:rPr>
        <w:t>P339 (0,4-20) kV Võrgustandard – 20 kV õhuliinid</w:t>
      </w:r>
    </w:p>
    <w:p w:rsidR="005E03F8" w:rsidRPr="005E03F8" w:rsidRDefault="005E03F8" w:rsidP="004B0664">
      <w:pPr>
        <w:numPr>
          <w:ilvl w:val="0"/>
          <w:numId w:val="3"/>
        </w:numPr>
        <w:suppressAutoHyphens w:val="0"/>
        <w:jc w:val="both"/>
        <w:rPr>
          <w:szCs w:val="20"/>
        </w:rPr>
      </w:pPr>
      <w:r w:rsidRPr="005E03F8">
        <w:rPr>
          <w:szCs w:val="20"/>
        </w:rPr>
        <w:t>P341 (0,4…20) kV Võrgustandard – 0,4 kV õhuliinid</w:t>
      </w:r>
    </w:p>
    <w:p w:rsidR="005E03F8" w:rsidRPr="005E03F8" w:rsidRDefault="005E03F8" w:rsidP="004B0664">
      <w:pPr>
        <w:numPr>
          <w:ilvl w:val="0"/>
          <w:numId w:val="3"/>
        </w:numPr>
        <w:suppressAutoHyphens w:val="0"/>
        <w:jc w:val="both"/>
        <w:rPr>
          <w:szCs w:val="20"/>
        </w:rPr>
      </w:pPr>
      <w:r w:rsidRPr="005E03F8">
        <w:rPr>
          <w:szCs w:val="20"/>
        </w:rPr>
        <w:t>J3127 Juhend madalpinge õhuliinil paljasjuhtme asendamiseks rippkeerdkaabliga</w:t>
      </w:r>
    </w:p>
    <w:p w:rsidR="0038490D" w:rsidRPr="00EB519E" w:rsidRDefault="0038490D" w:rsidP="004B0664">
      <w:pPr>
        <w:numPr>
          <w:ilvl w:val="0"/>
          <w:numId w:val="3"/>
        </w:numPr>
        <w:suppressAutoHyphens w:val="0"/>
        <w:jc w:val="both"/>
        <w:rPr>
          <w:szCs w:val="20"/>
        </w:rPr>
      </w:pPr>
      <w:r w:rsidRPr="00EB519E">
        <w:rPr>
          <w:szCs w:val="20"/>
        </w:rPr>
        <w:t>Majandus- ja taristuministri määrus 17.07.2015 nr 97 „Nõuded ehitusprojektile“</w:t>
      </w:r>
    </w:p>
    <w:p w:rsidR="0038490D" w:rsidRPr="00EB519E" w:rsidRDefault="0038490D" w:rsidP="004B0664">
      <w:pPr>
        <w:numPr>
          <w:ilvl w:val="0"/>
          <w:numId w:val="3"/>
        </w:numPr>
        <w:suppressAutoHyphens w:val="0"/>
        <w:jc w:val="both"/>
        <w:rPr>
          <w:szCs w:val="20"/>
        </w:rPr>
      </w:pPr>
      <w:r w:rsidRPr="00EB519E">
        <w:rPr>
          <w:szCs w:val="20"/>
        </w:rPr>
        <w:t>Majandu</w:t>
      </w:r>
      <w:r w:rsidR="00EB519E" w:rsidRPr="00EB519E">
        <w:rPr>
          <w:szCs w:val="20"/>
        </w:rPr>
        <w:t>s- ja taristuministri määrus 05.06.2015 nr 57 „Ehitise tehniliste andmete loetelu ja arvestamise alused“</w:t>
      </w:r>
    </w:p>
    <w:p w:rsidR="0038490D" w:rsidRPr="00EB519E" w:rsidRDefault="0038490D" w:rsidP="004B0664">
      <w:pPr>
        <w:numPr>
          <w:ilvl w:val="0"/>
          <w:numId w:val="3"/>
        </w:numPr>
        <w:suppressAutoHyphens w:val="0"/>
        <w:jc w:val="both"/>
        <w:rPr>
          <w:szCs w:val="20"/>
        </w:rPr>
      </w:pPr>
      <w:r w:rsidRPr="00EB519E">
        <w:rPr>
          <w:szCs w:val="20"/>
        </w:rPr>
        <w:t>Maanteeameti juhendid (www.mnt.ee rubriigis “Juhendid“)</w:t>
      </w:r>
    </w:p>
    <w:p w:rsidR="00EB519E" w:rsidRPr="00EB519E" w:rsidRDefault="00EB519E" w:rsidP="004B0664">
      <w:pPr>
        <w:numPr>
          <w:ilvl w:val="0"/>
          <w:numId w:val="3"/>
        </w:numPr>
        <w:suppressAutoHyphens w:val="0"/>
        <w:jc w:val="both"/>
        <w:rPr>
          <w:szCs w:val="20"/>
        </w:rPr>
      </w:pPr>
      <w:r w:rsidRPr="00EB519E">
        <w:rPr>
          <w:szCs w:val="20"/>
        </w:rPr>
        <w:t>Telia Eesti AS-i juhendmaterjal: „Tüüpsituatsioonid kaevetöödel ja võimalikud kaitsemeetodid liinirajatiste säilitamiseks“</w:t>
      </w:r>
    </w:p>
    <w:p w:rsidR="0038490D" w:rsidRPr="00EB519E" w:rsidRDefault="0038490D" w:rsidP="004B0664">
      <w:pPr>
        <w:numPr>
          <w:ilvl w:val="0"/>
          <w:numId w:val="3"/>
        </w:numPr>
        <w:suppressAutoHyphens w:val="0"/>
        <w:jc w:val="both"/>
        <w:rPr>
          <w:szCs w:val="20"/>
        </w:rPr>
      </w:pPr>
      <w:r w:rsidRPr="00EB519E">
        <w:rPr>
          <w:szCs w:val="20"/>
        </w:rPr>
        <w:t>Ehitusseadustik</w:t>
      </w:r>
    </w:p>
    <w:p w:rsidR="0038490D" w:rsidRPr="00243BE2" w:rsidRDefault="00EB519E" w:rsidP="004B0664">
      <w:pPr>
        <w:numPr>
          <w:ilvl w:val="0"/>
          <w:numId w:val="3"/>
        </w:numPr>
        <w:suppressAutoHyphens w:val="0"/>
        <w:jc w:val="both"/>
        <w:rPr>
          <w:rStyle w:val="Hyperlink"/>
          <w:color w:val="auto"/>
          <w:szCs w:val="20"/>
          <w:u w:val="none"/>
        </w:rPr>
      </w:pPr>
      <w:r w:rsidRPr="00EB519E">
        <w:rPr>
          <w:szCs w:val="20"/>
        </w:rPr>
        <w:t xml:space="preserve">Elektrilevi OÜ kehtivad normdokumendid, sealhulgas võrgustandard, juhendid, eeskirjad, protseduurid, teenindusreeglid, eetika- ja keskkonnanõuded ning nende muudatused, mis avalduvad tellija veebilehel </w:t>
      </w:r>
      <w:hyperlink r:id="rId10" w:history="1">
        <w:r w:rsidRPr="001D036C">
          <w:rPr>
            <w:rStyle w:val="Hyperlink"/>
            <w:szCs w:val="20"/>
          </w:rPr>
          <w:t>https://www8.energia.ee/public/ee043.nsf/PKDE?OpenView</w:t>
        </w:r>
      </w:hyperlink>
    </w:p>
    <w:p w:rsidR="00243BE2" w:rsidRDefault="00243BE2" w:rsidP="00243BE2">
      <w:pPr>
        <w:suppressAutoHyphens w:val="0"/>
        <w:jc w:val="both"/>
        <w:rPr>
          <w:rStyle w:val="Hyperlink"/>
          <w:szCs w:val="20"/>
        </w:rPr>
      </w:pPr>
    </w:p>
    <w:p w:rsidR="00243BE2" w:rsidRPr="00E43B82" w:rsidRDefault="00243BE2" w:rsidP="00243BE2">
      <w:pPr>
        <w:pStyle w:val="Heading2"/>
        <w:numPr>
          <w:ilvl w:val="1"/>
          <w:numId w:val="2"/>
        </w:numPr>
      </w:pPr>
      <w:bookmarkStart w:id="10" w:name="_Toc9325087"/>
      <w:bookmarkStart w:id="11" w:name="_Toc9955681"/>
      <w:bookmarkStart w:id="12" w:name="_Toc64548404"/>
      <w:r w:rsidRPr="00E43B82">
        <w:t>Uuringud</w:t>
      </w:r>
      <w:bookmarkEnd w:id="10"/>
      <w:bookmarkEnd w:id="11"/>
      <w:bookmarkEnd w:id="12"/>
    </w:p>
    <w:p w:rsidR="00243BE2" w:rsidRPr="00E43B82" w:rsidRDefault="00243BE2" w:rsidP="00243BE2">
      <w:pPr>
        <w:suppressAutoHyphens w:val="0"/>
        <w:jc w:val="both"/>
        <w:rPr>
          <w:szCs w:val="20"/>
        </w:rPr>
      </w:pPr>
    </w:p>
    <w:p w:rsidR="00243BE2" w:rsidRDefault="002F183C" w:rsidP="00243BE2">
      <w:pPr>
        <w:numPr>
          <w:ilvl w:val="0"/>
          <w:numId w:val="3"/>
        </w:numPr>
        <w:suppressAutoHyphens w:val="0"/>
        <w:jc w:val="both"/>
        <w:rPr>
          <w:szCs w:val="20"/>
        </w:rPr>
      </w:pPr>
      <w:r>
        <w:rPr>
          <w:szCs w:val="20"/>
        </w:rPr>
        <w:t>Topo-geodeetilis</w:t>
      </w:r>
      <w:r w:rsidR="00243BE2" w:rsidRPr="00E43B82">
        <w:rPr>
          <w:szCs w:val="20"/>
        </w:rPr>
        <w:t>e alusplaan</w:t>
      </w:r>
      <w:r>
        <w:rPr>
          <w:szCs w:val="20"/>
        </w:rPr>
        <w:t>ina on kasutatud Covergrupp OÜ poolt koostatud plaani G03-21 (koostatud 15.02.2021)</w:t>
      </w:r>
      <w:r w:rsidR="00243BE2">
        <w:rPr>
          <w:szCs w:val="20"/>
        </w:rPr>
        <w:t>.</w:t>
      </w:r>
    </w:p>
    <w:p w:rsidR="00243BE2" w:rsidRDefault="00243BE2" w:rsidP="00243BE2">
      <w:pPr>
        <w:suppressAutoHyphens w:val="0"/>
        <w:jc w:val="both"/>
        <w:rPr>
          <w:szCs w:val="20"/>
        </w:rPr>
      </w:pPr>
    </w:p>
    <w:p w:rsidR="00243BE2" w:rsidRPr="00521702" w:rsidRDefault="00243BE2" w:rsidP="00243BE2">
      <w:pPr>
        <w:pStyle w:val="Heading1"/>
        <w:numPr>
          <w:ilvl w:val="0"/>
          <w:numId w:val="1"/>
        </w:numPr>
        <w:tabs>
          <w:tab w:val="left" w:pos="360"/>
        </w:tabs>
        <w:suppressAutoHyphens w:val="0"/>
      </w:pPr>
      <w:bookmarkStart w:id="13" w:name="_Toc9325088"/>
      <w:bookmarkStart w:id="14" w:name="_Toc9955682"/>
      <w:bookmarkStart w:id="15" w:name="_Toc64548405"/>
      <w:r w:rsidRPr="00521702">
        <w:t>Projekti piirangu</w:t>
      </w:r>
      <w:r>
        <w:t>d</w:t>
      </w:r>
      <w:bookmarkEnd w:id="13"/>
      <w:bookmarkEnd w:id="14"/>
      <w:bookmarkEnd w:id="15"/>
    </w:p>
    <w:p w:rsidR="00243BE2" w:rsidRPr="00521702" w:rsidRDefault="00243BE2" w:rsidP="00243BE2"/>
    <w:p w:rsidR="00243BE2" w:rsidRPr="00D90826" w:rsidRDefault="00243BE2" w:rsidP="00243BE2">
      <w:pPr>
        <w:jc w:val="both"/>
      </w:pPr>
      <w:r w:rsidRPr="00D90826">
        <w:t xml:space="preserve">Kolm päeva enne ehitustööde algust on ehitajal kohustus võtta ühendust kinnistute valdajatega, teavitades neid tööde teostamisest nende maaüksusel ning arvestama nende tingimuste ja nõudmistega ning tehnovõrkude valdajatega (vastavalt kooskõlastuse tingimustele). Tööd teostatakse vastavalt tellija ja kohalikku omavalitsuse kehtestatud korrale. Meetmed ohutuks tööks elektriseadmetel ja nende kaitsetsoonis määrata kindlaks tööjuhatuse koosolekul enne tööde alustamist. Ehitustöödel või selle ettevalmistamisel tekkinud küsimused ja probleemid, mida pole kajastatud käesolevas projektis või on ebaselged/vastuolulised, lahendatakse töö käigus kooskõlastatult projekteerija ja tellijaga. </w:t>
      </w:r>
    </w:p>
    <w:p w:rsidR="00243BE2" w:rsidRPr="00D90826" w:rsidRDefault="00243BE2" w:rsidP="00243BE2"/>
    <w:p w:rsidR="00243BE2" w:rsidRPr="00D90826" w:rsidRDefault="00243BE2" w:rsidP="00243BE2">
      <w:pPr>
        <w:jc w:val="both"/>
      </w:pPr>
      <w:r w:rsidRPr="00D90826">
        <w:t>Käesolev projekt ei sisalda ehitustööde organiseerimise osa. Ehitustööde teostaja lahendab tööde teostamise tehnoloogilise järjekorra koos sellega kaasnevate töödega, sh ehitusaegsete ajutiste tehnovõrkude rajamine või ümberehitus. Lahendused ajutistele ümberehitustele kuuluvad ehituse töövõttu.</w:t>
      </w:r>
    </w:p>
    <w:p w:rsidR="00243BE2" w:rsidRPr="00D90826" w:rsidRDefault="00243BE2" w:rsidP="00243BE2">
      <w:pPr>
        <w:jc w:val="both"/>
      </w:pPr>
      <w:r w:rsidRPr="00D90826">
        <w:t>Ehitustööde käigus ja sidepaigaldiste hilisemal käidul juhinduda eespool toodud eeskirjadest ja Eesti vabariigis kehtivatele normatiividest ja seadustest ning kinni pidada töötervishoiu, tööohutuse ja elektriohutuse nõuetest ning headest tavadest.</w:t>
      </w:r>
    </w:p>
    <w:p w:rsidR="00243BE2" w:rsidRPr="00D90826" w:rsidRDefault="00243BE2" w:rsidP="00243BE2">
      <w:pPr>
        <w:jc w:val="both"/>
      </w:pPr>
    </w:p>
    <w:p w:rsidR="002F183C" w:rsidRDefault="00243BE2" w:rsidP="00243BE2">
      <w:pPr>
        <w:jc w:val="both"/>
      </w:pPr>
      <w:r w:rsidRPr="00D90826">
        <w:t xml:space="preserve">Mikrotorustiku skeemid, optilise kaabli kiudede skeemid, täpne tehnoloogia ja materjalid </w:t>
      </w:r>
      <w:r>
        <w:t xml:space="preserve">kirjeldatakse </w:t>
      </w:r>
      <w:r w:rsidRPr="00D90826">
        <w:t>projekti järgmis(t)es etapi(de)s.</w:t>
      </w:r>
    </w:p>
    <w:p w:rsidR="002F183C" w:rsidRDefault="002F183C">
      <w:pPr>
        <w:suppressAutoHyphens w:val="0"/>
        <w:spacing w:after="160" w:line="259" w:lineRule="auto"/>
      </w:pPr>
      <w:r>
        <w:br w:type="page"/>
      </w:r>
    </w:p>
    <w:p w:rsidR="00243BE2" w:rsidRDefault="00243BE2" w:rsidP="00243BE2">
      <w:pPr>
        <w:pStyle w:val="Heading2"/>
        <w:numPr>
          <w:ilvl w:val="1"/>
          <w:numId w:val="2"/>
        </w:numPr>
      </w:pPr>
      <w:bookmarkStart w:id="16" w:name="_Toc9325089"/>
      <w:bookmarkStart w:id="17" w:name="_Toc9955683"/>
      <w:bookmarkStart w:id="18" w:name="_Toc64548406"/>
      <w:r>
        <w:lastRenderedPageBreak/>
        <w:t>Sideehitise ja elektripaigaldise kaitsevöönd ning maakasutus</w:t>
      </w:r>
      <w:bookmarkEnd w:id="16"/>
      <w:bookmarkEnd w:id="17"/>
      <w:bookmarkEnd w:id="18"/>
    </w:p>
    <w:p w:rsidR="00243BE2" w:rsidRDefault="00243BE2" w:rsidP="00243BE2">
      <w:pPr>
        <w:rPr>
          <w:color w:val="FF0000"/>
        </w:rPr>
      </w:pPr>
    </w:p>
    <w:p w:rsidR="00243BE2" w:rsidRPr="00401A6B" w:rsidRDefault="00243BE2" w:rsidP="00243BE2">
      <w:pPr>
        <w:jc w:val="both"/>
        <w:rPr>
          <w:i/>
          <w:u w:val="single"/>
        </w:rPr>
      </w:pPr>
      <w:r w:rsidRPr="00401A6B">
        <w:rPr>
          <w:i/>
          <w:u w:val="single"/>
        </w:rPr>
        <w:t>Ehitise kaitsevööndi ulatus, kaitsevööndis tegutsemise kord ja kaitsevööndi tähistusele esitatavad nõuded. (Määrus kehtestatakse ehitusseadustiku § 70 lõike 8 alusel)</w:t>
      </w:r>
    </w:p>
    <w:p w:rsidR="00243BE2" w:rsidRDefault="00243BE2" w:rsidP="00243BE2">
      <w:pPr>
        <w:jc w:val="both"/>
      </w:pPr>
      <w:r w:rsidRPr="00401A6B">
        <w:t>....</w:t>
      </w:r>
    </w:p>
    <w:p w:rsidR="00243BE2" w:rsidRDefault="00243BE2" w:rsidP="00243BE2">
      <w:pPr>
        <w:jc w:val="both"/>
      </w:pPr>
    </w:p>
    <w:p w:rsidR="00243BE2" w:rsidRPr="009D57FE" w:rsidRDefault="00243BE2" w:rsidP="00243BE2">
      <w:pPr>
        <w:jc w:val="both"/>
        <w:rPr>
          <w:b/>
        </w:rPr>
      </w:pPr>
      <w:r w:rsidRPr="009D57FE">
        <w:rPr>
          <w:b/>
        </w:rPr>
        <w:t>§ 10.  Elektripaigaldise kaitsevööndi ulatus</w:t>
      </w:r>
    </w:p>
    <w:p w:rsidR="00243BE2" w:rsidRDefault="00243BE2" w:rsidP="00243BE2">
      <w:pPr>
        <w:jc w:val="both"/>
      </w:pPr>
      <w:r>
        <w:t>(1) Õhuliini kaitsevööndi ulatus on mõlemal pool liini telge:</w:t>
      </w:r>
    </w:p>
    <w:p w:rsidR="00243BE2" w:rsidRDefault="00243BE2" w:rsidP="00243BE2">
      <w:pPr>
        <w:jc w:val="both"/>
      </w:pPr>
      <w:r>
        <w:t>1) kuni 1 kV nimipingega (kaasa arvatud) liinide korral 2 meetrit;</w:t>
      </w:r>
    </w:p>
    <w:p w:rsidR="00243BE2" w:rsidRDefault="00243BE2" w:rsidP="00243BE2">
      <w:pPr>
        <w:jc w:val="both"/>
      </w:pPr>
      <w:r>
        <w:t>2) 1 kV kuni 35 kV nimipingega liinidel õhukaabli kasutamise korral 3 meetrit;</w:t>
      </w:r>
    </w:p>
    <w:p w:rsidR="00243BE2" w:rsidRDefault="00243BE2" w:rsidP="00243BE2">
      <w:pPr>
        <w:jc w:val="both"/>
      </w:pPr>
      <w:r>
        <w:t>3) 1 kV kuni 35 kV nimipingega liinide korral 10 meetrit;</w:t>
      </w:r>
    </w:p>
    <w:p w:rsidR="00243BE2" w:rsidRDefault="00243BE2" w:rsidP="00243BE2">
      <w:pPr>
        <w:jc w:val="both"/>
      </w:pPr>
      <w:r>
        <w:t>4) 35 kV (kaasa arvatud) kuni 110 kV nimipingega liinide korral 25 meetrit;</w:t>
      </w:r>
    </w:p>
    <w:p w:rsidR="00243BE2" w:rsidRDefault="00243BE2" w:rsidP="00243BE2">
      <w:pPr>
        <w:jc w:val="both"/>
      </w:pPr>
      <w:r>
        <w:t>5) 220 kV kuni 330 kV nimipingega liinide korral 40 meetrit.</w:t>
      </w:r>
    </w:p>
    <w:p w:rsidR="00243BE2" w:rsidRDefault="00243BE2" w:rsidP="00243BE2">
      <w:pPr>
        <w:jc w:val="both"/>
      </w:pPr>
    </w:p>
    <w:p w:rsidR="00243BE2" w:rsidRDefault="00243BE2" w:rsidP="00243BE2">
      <w:pPr>
        <w:jc w:val="both"/>
      </w:pPr>
      <w:r>
        <w:t>(2) Õhuliini mastitõmmitsa või -toe või maandusjuhi, mis ulatub väljapoole õhuliini kaitsevööndit, puhul on mastitõmmitsa või -toe või maandusjuhi kaitsevöönd 1 meeter selle projektsioonist.</w:t>
      </w:r>
    </w:p>
    <w:p w:rsidR="00243BE2" w:rsidRDefault="00243BE2" w:rsidP="00243BE2">
      <w:pPr>
        <w:jc w:val="both"/>
      </w:pPr>
    </w:p>
    <w:p w:rsidR="00243BE2" w:rsidRDefault="00243BE2" w:rsidP="00243BE2">
      <w:pPr>
        <w:jc w:val="both"/>
      </w:pPr>
      <w:r>
        <w:t>(3) Maakaabelliini kaitsevöönd on piki kaablit kulgev ala, mida mõlemalt poolt piiravad liini äärmistest kaablitest 1 meetri kaugusel paiknevad mõttelised vertikaaltasandid.</w:t>
      </w:r>
    </w:p>
    <w:p w:rsidR="00243BE2" w:rsidRDefault="00243BE2" w:rsidP="00243BE2">
      <w:pPr>
        <w:jc w:val="both"/>
      </w:pPr>
    </w:p>
    <w:p w:rsidR="00243BE2" w:rsidRDefault="00243BE2" w:rsidP="00243BE2">
      <w:pPr>
        <w:jc w:val="both"/>
      </w:pPr>
      <w:r>
        <w:t>(4) Veekaabelliini kaitsevöönd on piki kaablit kulgev veepinnast põhjani ulatuv veeruum, mida mõlemalt poolt piiravad liini äärmistest kaablitest meres ja järvedes 100 meetri kaugusel ning jõgedes 50 meetri kaugusel paiknevad mõttelised vertikaaltasandid.</w:t>
      </w:r>
    </w:p>
    <w:p w:rsidR="00243BE2" w:rsidRDefault="00243BE2" w:rsidP="00243BE2">
      <w:pPr>
        <w:jc w:val="both"/>
      </w:pPr>
    </w:p>
    <w:p w:rsidR="00243BE2" w:rsidRDefault="00243BE2" w:rsidP="00243BE2">
      <w:pPr>
        <w:jc w:val="both"/>
      </w:pPr>
      <w:r>
        <w:t>(5) Laevatatavate siseveekogude veepinna kohal asuva õhuliini kaitsevöönd on piki liini kulgev õhuruum, mida mõlemalt poolt liini teljest 100 meetri kaugusel paiknevad mõttelised vertikaaltasandid.</w:t>
      </w:r>
    </w:p>
    <w:p w:rsidR="00243BE2" w:rsidRDefault="00243BE2" w:rsidP="00243BE2">
      <w:pPr>
        <w:jc w:val="both"/>
      </w:pPr>
    </w:p>
    <w:p w:rsidR="00243BE2" w:rsidRPr="00401A6B" w:rsidRDefault="00243BE2" w:rsidP="00243BE2">
      <w:pPr>
        <w:jc w:val="both"/>
      </w:pPr>
      <w:r>
        <w:t>(6) Alajaamade ja jaotusseadmete ümber ulatub kaitsevöönd 2 meetri kaugusele piirdeaiast, seinast või nende puudumisel seadmest.</w:t>
      </w:r>
    </w:p>
    <w:p w:rsidR="00243BE2" w:rsidRPr="009D57FE" w:rsidRDefault="00243BE2" w:rsidP="00243BE2">
      <w:pPr>
        <w:jc w:val="both"/>
      </w:pPr>
      <w:r w:rsidRPr="009D57FE">
        <w:t>....</w:t>
      </w:r>
    </w:p>
    <w:p w:rsidR="00243BE2" w:rsidRDefault="00243BE2" w:rsidP="00243BE2">
      <w:pPr>
        <w:jc w:val="both"/>
        <w:rPr>
          <w:color w:val="FF0000"/>
        </w:rPr>
      </w:pPr>
    </w:p>
    <w:p w:rsidR="00243BE2" w:rsidRPr="00401A6B" w:rsidRDefault="00243BE2" w:rsidP="00243BE2">
      <w:pPr>
        <w:jc w:val="both"/>
        <w:rPr>
          <w:b/>
        </w:rPr>
      </w:pPr>
      <w:r w:rsidRPr="00401A6B">
        <w:rPr>
          <w:b/>
        </w:rPr>
        <w:t>§ 14.  Sideehitise kaitsevöönd</w:t>
      </w:r>
    </w:p>
    <w:p w:rsidR="00243BE2" w:rsidRPr="00401A6B" w:rsidRDefault="00243BE2" w:rsidP="00243BE2">
      <w:pPr>
        <w:jc w:val="both"/>
      </w:pPr>
      <w:r>
        <w:t xml:space="preserve"> </w:t>
      </w:r>
      <w:r w:rsidRPr="00401A6B">
        <w:t>Sideehitise kaitsevööndi ulatus on mõlemal pool sideehitist:</w:t>
      </w:r>
    </w:p>
    <w:p w:rsidR="00243BE2" w:rsidRPr="00401A6B" w:rsidRDefault="00243BE2" w:rsidP="00243BE2">
      <w:pPr>
        <w:jc w:val="both"/>
      </w:pPr>
      <w:r w:rsidRPr="00401A6B">
        <w:t>1) maismaal – 1 meeter sideehitisest või sideehitise välisseinast sideehitisega paralleelse mõttelise jooneni või tõmmitsatega raadiomasti korral 1 meeter välimiste tõmmitsate vundamendi välisservast ühendades tõmmitsad mõtteliseks kolmnurgaks, vabalt seisva masti korral 1 meeter vundamendi välisservast;</w:t>
      </w:r>
    </w:p>
    <w:p w:rsidR="00243BE2" w:rsidRPr="00401A6B" w:rsidRDefault="00243BE2" w:rsidP="00243BE2">
      <w:pPr>
        <w:jc w:val="both"/>
      </w:pPr>
      <w:r w:rsidRPr="00401A6B">
        <w:t>2) siseveekogudel – 100 meetrit sideehitise keskjoonest;</w:t>
      </w:r>
    </w:p>
    <w:p w:rsidR="00243BE2" w:rsidRPr="00401A6B" w:rsidRDefault="00243BE2" w:rsidP="00243BE2">
      <w:pPr>
        <w:jc w:val="both"/>
      </w:pPr>
      <w:r w:rsidRPr="00401A6B">
        <w:t>3) merel – 0,25 meremiili sideehitise keskjoonest.</w:t>
      </w:r>
    </w:p>
    <w:p w:rsidR="00243BE2" w:rsidRDefault="00243BE2" w:rsidP="00243BE2">
      <w:pPr>
        <w:jc w:val="both"/>
        <w:rPr>
          <w:color w:val="FF0000"/>
        </w:rPr>
      </w:pPr>
    </w:p>
    <w:p w:rsidR="00243BE2" w:rsidRPr="00311FC2" w:rsidRDefault="00243BE2" w:rsidP="00243BE2">
      <w:pPr>
        <w:jc w:val="both"/>
      </w:pPr>
      <w:r w:rsidRPr="00311FC2">
        <w:t>Käesolevas projektis seadustatakse maakasutus baasvõrgu kaevust kuni lõpp-punktideni täielikult ja kliendiliinide osas üldkasutatavatel maadel. Nende kliendiliinide seadustamine, mis jäävad eramaadele, tehakse peale liitumislepingu sõlmimist - nt notariaalne servituudi leping, sundvaldus.</w:t>
      </w:r>
    </w:p>
    <w:p w:rsidR="00243BE2" w:rsidRPr="00311FC2" w:rsidRDefault="00243BE2" w:rsidP="00243BE2">
      <w:pPr>
        <w:jc w:val="both"/>
      </w:pPr>
      <w:r w:rsidRPr="00311FC2">
        <w:t>Seal, kus uus siderajatis (s.h kliendiliinid) jääb olemasoleva elektripaigaldise kaitsevööndissse – nt elektri- ja sideõhuliini ühisriputus, seadustamist ei tehta – vt seadusepunkte.</w:t>
      </w:r>
    </w:p>
    <w:p w:rsidR="00243BE2" w:rsidRDefault="00243BE2" w:rsidP="00243BE2">
      <w:pPr>
        <w:jc w:val="both"/>
        <w:rPr>
          <w:color w:val="FF0000"/>
        </w:rPr>
      </w:pPr>
    </w:p>
    <w:p w:rsidR="00243BE2" w:rsidRPr="00401A6B" w:rsidRDefault="00243BE2" w:rsidP="00243BE2">
      <w:pPr>
        <w:jc w:val="both"/>
        <w:rPr>
          <w:i/>
          <w:u w:val="single"/>
        </w:rPr>
      </w:pPr>
      <w:r w:rsidRPr="00401A6B">
        <w:rPr>
          <w:i/>
          <w:u w:val="single"/>
        </w:rPr>
        <w:t>Asjaõigusseaduse rakendamise seadus</w:t>
      </w:r>
    </w:p>
    <w:p w:rsidR="00243BE2" w:rsidRPr="00401A6B" w:rsidRDefault="00243BE2" w:rsidP="00243BE2">
      <w:pPr>
        <w:jc w:val="both"/>
        <w:rPr>
          <w:b/>
        </w:rPr>
      </w:pPr>
      <w:r w:rsidRPr="00401A6B">
        <w:rPr>
          <w:b/>
        </w:rPr>
        <w:t>§ 152</w:t>
      </w:r>
    </w:p>
    <w:p w:rsidR="00243BE2" w:rsidRPr="00401A6B" w:rsidRDefault="00243BE2" w:rsidP="00243BE2">
      <w:pPr>
        <w:jc w:val="both"/>
      </w:pPr>
      <w:r w:rsidRPr="00401A6B">
        <w:t>…</w:t>
      </w:r>
    </w:p>
    <w:p w:rsidR="00243BE2" w:rsidRPr="00401A6B" w:rsidRDefault="00243BE2" w:rsidP="00243BE2">
      <w:pPr>
        <w:jc w:val="both"/>
      </w:pPr>
      <w:r w:rsidRPr="00401A6B">
        <w:t>„(5) Käesoleva paragrahvi lõigetes 1 ja 2 sätestatud talumiskohustuse olemasolul võib tehnovõrgu või -rajatise omanik anda selle kirjalikus vormis sõlmitud lepinguga allkasutusse elektroonilise side teenuse osutamiseks vajalike rajatiste paigutamiseks ilma kinnisasja omaniku nõusolekuta, tingimusel et lisanduvate rajatiste kaitsevöönd ei ületa olemasoleva rajatise kaitsevööndit.”.</w:t>
      </w:r>
    </w:p>
    <w:p w:rsidR="00243BE2" w:rsidRPr="00401A6B" w:rsidRDefault="00243BE2" w:rsidP="00243BE2">
      <w:pPr>
        <w:jc w:val="both"/>
      </w:pPr>
      <w:r w:rsidRPr="00401A6B">
        <w:lastRenderedPageBreak/>
        <w:t xml:space="preserve"> </w:t>
      </w:r>
    </w:p>
    <w:p w:rsidR="00243BE2" w:rsidRPr="00401A6B" w:rsidRDefault="00243BE2" w:rsidP="00243BE2">
      <w:pPr>
        <w:jc w:val="both"/>
        <w:rPr>
          <w:i/>
          <w:u w:val="single"/>
        </w:rPr>
      </w:pPr>
      <w:r w:rsidRPr="00401A6B">
        <w:rPr>
          <w:i/>
          <w:u w:val="single"/>
        </w:rPr>
        <w:t>Asjaõigusseadus</w:t>
      </w:r>
    </w:p>
    <w:p w:rsidR="00243BE2" w:rsidRPr="00401A6B" w:rsidRDefault="00243BE2" w:rsidP="00243BE2">
      <w:pPr>
        <w:jc w:val="both"/>
        <w:rPr>
          <w:b/>
        </w:rPr>
      </w:pPr>
      <w:r w:rsidRPr="00401A6B">
        <w:rPr>
          <w:b/>
        </w:rPr>
        <w:t>§ 226</w:t>
      </w:r>
    </w:p>
    <w:p w:rsidR="00243BE2" w:rsidRPr="00401A6B" w:rsidRDefault="00243BE2" w:rsidP="00243BE2">
      <w:pPr>
        <w:jc w:val="both"/>
      </w:pPr>
      <w:r w:rsidRPr="00401A6B">
        <w:t>…</w:t>
      </w:r>
    </w:p>
    <w:p w:rsidR="00243BE2" w:rsidRPr="00401A6B" w:rsidRDefault="00243BE2" w:rsidP="00243BE2">
      <w:pPr>
        <w:jc w:val="both"/>
      </w:pPr>
      <w:r w:rsidRPr="00401A6B">
        <w:t xml:space="preserve"> (3) Kui isikliku kasutusõiguse esemeks on tehnovõrk või -rajatis, võib isik, kelle kasuks isiklik kasutusõigus on seatud, anda selle kirjalikus vormis sõlmitud lepinguga allkasutusse elektroonilise side teenuse osutamiseks vajalike rajatiste paigutamiseks ilma kinnisasja omaniku nõusolekuta, tingimusel et lisanduvate rajatiste kaitsevöönd ei ületa isikliku kasutusõiguse ala.</w:t>
      </w:r>
    </w:p>
    <w:p w:rsidR="00243BE2" w:rsidRPr="00401A6B" w:rsidRDefault="00243BE2" w:rsidP="00243BE2">
      <w:pPr>
        <w:jc w:val="both"/>
      </w:pPr>
      <w:r w:rsidRPr="00401A6B">
        <w:t xml:space="preserve"> </w:t>
      </w:r>
    </w:p>
    <w:p w:rsidR="00243BE2" w:rsidRPr="00401A6B" w:rsidRDefault="00243BE2" w:rsidP="00243BE2">
      <w:pPr>
        <w:jc w:val="both"/>
        <w:rPr>
          <w:i/>
          <w:u w:val="single"/>
        </w:rPr>
      </w:pPr>
      <w:r w:rsidRPr="00401A6B">
        <w:rPr>
          <w:i/>
          <w:u w:val="single"/>
        </w:rPr>
        <w:t>Kinnisasja avalikes huvides omandamise seadus</w:t>
      </w:r>
    </w:p>
    <w:p w:rsidR="00243BE2" w:rsidRPr="00401A6B" w:rsidRDefault="00243BE2" w:rsidP="00243BE2">
      <w:pPr>
        <w:jc w:val="both"/>
        <w:rPr>
          <w:b/>
        </w:rPr>
      </w:pPr>
      <w:r>
        <w:rPr>
          <w:b/>
        </w:rPr>
        <w:t>§ 40</w:t>
      </w:r>
    </w:p>
    <w:p w:rsidR="00243BE2" w:rsidRDefault="00243BE2" w:rsidP="00243BE2">
      <w:pPr>
        <w:jc w:val="both"/>
      </w:pPr>
      <w:r w:rsidRPr="00401A6B">
        <w:t xml:space="preserve"> (8) Sundvalduse olemasolul võib tehnovõrgu või -rajatise omanik anda selle kirjalikus vormis sõlmitud lepinguga allkasutusse elektroonilise side teenuse osutamiseks vajaliku rajatise paigutamiseks kinnisasja omaniku nõusolekuta tingimusel, et lisanduva rajatise kaitsevöönd ei ületa olemasoleva rajatise kaitsevööndit.</w:t>
      </w:r>
    </w:p>
    <w:p w:rsidR="00243BE2" w:rsidRDefault="00243BE2" w:rsidP="00243BE2">
      <w:pPr>
        <w:jc w:val="both"/>
      </w:pPr>
    </w:p>
    <w:p w:rsidR="00243BE2" w:rsidRDefault="00243BE2" w:rsidP="00243BE2">
      <w:pPr>
        <w:pStyle w:val="Heading2"/>
        <w:numPr>
          <w:ilvl w:val="1"/>
          <w:numId w:val="2"/>
        </w:numPr>
      </w:pPr>
      <w:bookmarkStart w:id="19" w:name="_Toc9955685"/>
      <w:bookmarkStart w:id="20" w:name="_Toc64548407"/>
      <w:r>
        <w:t>Olemasolevate sideehitiste kaitse</w:t>
      </w:r>
      <w:bookmarkEnd w:id="19"/>
      <w:bookmarkEnd w:id="20"/>
      <w:r>
        <w:t xml:space="preserve"> </w:t>
      </w:r>
    </w:p>
    <w:p w:rsidR="00243BE2" w:rsidRPr="009052ED" w:rsidRDefault="00243BE2" w:rsidP="00243BE2"/>
    <w:p w:rsidR="00243BE2" w:rsidRDefault="00243BE2" w:rsidP="00243BE2">
      <w:pPr>
        <w:pStyle w:val="BodyText"/>
      </w:pPr>
      <w:r>
        <w:t xml:space="preserve">1. Töid Telia Eesti AS sideehitiste kaitsevööndis tohib teostada ainult kirjaliku tegutsemisloa alusel. </w:t>
      </w:r>
    </w:p>
    <w:p w:rsidR="00243BE2" w:rsidRDefault="00243BE2" w:rsidP="00243BE2">
      <w:pPr>
        <w:pStyle w:val="BodyText"/>
      </w:pPr>
      <w:r>
        <w:t>Sideehitiste ohutuse tagamiseks järelevalve esindaja vahetu järelevalve all tehtavad tööd:</w:t>
      </w:r>
    </w:p>
    <w:p w:rsidR="00243BE2" w:rsidRDefault="00243BE2" w:rsidP="00243BE2">
      <w:pPr>
        <w:pStyle w:val="BodyText"/>
      </w:pPr>
      <w:r>
        <w:t>a) sideehitiste kaitsemeetmete rakendamine</w:t>
      </w:r>
    </w:p>
    <w:p w:rsidR="00243BE2" w:rsidRDefault="00243BE2" w:rsidP="00243BE2">
      <w:pPr>
        <w:pStyle w:val="BodyText"/>
      </w:pPr>
      <w:r>
        <w:t>b) käsitsi lahti kaevamine sideehitise täpse asukoha ja sügavuse väljaselgitamiseks</w:t>
      </w:r>
    </w:p>
    <w:p w:rsidR="00243BE2" w:rsidRDefault="00243BE2" w:rsidP="00243BE2">
      <w:pPr>
        <w:pStyle w:val="BodyText"/>
      </w:pPr>
      <w:r>
        <w:t>c) sideehitisega seotud kaetud tööde ja kaeviku tagasitäitmise teostamine</w:t>
      </w:r>
    </w:p>
    <w:p w:rsidR="00243BE2" w:rsidRDefault="00243BE2" w:rsidP="00243BE2">
      <w:pPr>
        <w:pStyle w:val="BodyText"/>
      </w:pPr>
      <w:r>
        <w:t>d) projektist tingitud või muud järelevalve esindaja poolt ettenähtud juhtumid 2. Kaevetööd Telia Eesti AS sideehitiste kaitsevööndis teostada käsitsi.</w:t>
      </w:r>
    </w:p>
    <w:p w:rsidR="00243BE2" w:rsidRDefault="00243BE2" w:rsidP="00243BE2">
      <w:pPr>
        <w:pStyle w:val="BodyText"/>
      </w:pPr>
      <w:r>
        <w:t>3. Paralleelkulgemisel sidekanalisatsiooniga (juhul kui kaeviku serv on äärmistele torudele lähemal kui 1 meeter) tohib kaevetöid teostada maksimaalselt nelja meetrisel järjestikusel lõigul ja ainult käsitsi meetodil (labidaga ja ilma mehhanismideta). Sideehitiste terviklikkuse tagamiseks kasutada ebastabiilse pinnase puhul  kaevikute toestamiseks standardseid toestuskilpe, sulundseinu, terastugesid koos raketispaneelidega vms.</w:t>
      </w:r>
    </w:p>
    <w:p w:rsidR="00243BE2" w:rsidRDefault="00243BE2" w:rsidP="00243BE2">
      <w:pPr>
        <w:pStyle w:val="BodyText"/>
      </w:pPr>
      <w:r>
        <w:t>4. Pärast tööde lõpetamist (vajadusel ka enne) Telia Eesti AS sideehitise (sidekanalisatsiooni) kaitse- vööndis teostada  sidekanalisatsiooni läbitavuse kontroll, et veenduda sidekanalisatsiooni korrasoleku säilimises. Tööd tellida pärast pinnase tihendamist ja enne kõvakatete paigaldamist.</w:t>
      </w:r>
    </w:p>
    <w:p w:rsidR="00243BE2" w:rsidRDefault="00243BE2" w:rsidP="00243BE2">
      <w:pPr>
        <w:pStyle w:val="BodyText"/>
      </w:pPr>
      <w:r>
        <w:t>Kontrolli tulemused dokumenteerida ja esitada ehitaja poolt allkirjastatud aktina Telia Eesti AS-ile.</w:t>
      </w:r>
    </w:p>
    <w:p w:rsidR="00243BE2" w:rsidRDefault="00243BE2" w:rsidP="00243BE2">
      <w:pPr>
        <w:pStyle w:val="BodyText"/>
      </w:pPr>
      <w:r>
        <w:t>5. Kui tööde teostamise käigus selgub et rajatavat ehitist ei ole võimalik ehitada ilma Telia Eesti AS sideehitisi teisaldamata, siis võtta täiendavad tehnilised tingimused asendusehitiste projekteerimiseks ning enne asendusrajatiste ehitamist sõlmida sideehitiste ümberpaigutamise leping. Juhul kui olemasolevad, kuid teadmata asukohaga ja sügavusega sideehitised paiknevad teistel asukohtadel ja sügavustel, siis korrigeeritakse vajadusel projektlahendust ehitustööde käigus peale tegeliku sügavuse ja asukoha selgumist projekti omaniku kulul.</w:t>
      </w:r>
    </w:p>
    <w:p w:rsidR="00243BE2" w:rsidRDefault="00243BE2" w:rsidP="00243BE2">
      <w:pPr>
        <w:pStyle w:val="BodyText"/>
      </w:pPr>
      <w:r>
        <w:t>6. Kui ehitustööde käigus muutub pinnase tasapind sidekaevude või jaotuskohtade (sidekappide) ümbruses, siis tuleb sidekaevu kaas viia samale tasemele ümbritseva tasapinnaga (samasse tasapinda kõnniteega, sõiduteega, murutasapinna vms.) Jaotuskohtade (sidekappide) tõstmiseks õigele tasapinnale, tellida täiendavad tööd Telia poolt aktsepteeritud  (side ehitamiseks pädevate) ettevõte käest.</w:t>
      </w:r>
    </w:p>
    <w:p w:rsidR="00243BE2" w:rsidRDefault="00243BE2" w:rsidP="00243BE2">
      <w:pPr>
        <w:pStyle w:val="BodyText"/>
      </w:pPr>
      <w:r>
        <w:t>7.Lahtikaevatud torud kaitsta täiendavalt mehaaniliste vigastuste vältimisteks (näit. kasutada kaablikanali karprauast toestust, riputamiseks koormarihmasid vms,). Enne kaetud tööde akti vormistamist ja sideehitiste katmist kutsuda kohale Telia Eesti AS sideehitiste järelevalve esindaja teostatud tööde ülevaatuseks.</w:t>
      </w:r>
    </w:p>
    <w:p w:rsidR="00243BE2" w:rsidRDefault="00243BE2" w:rsidP="00243BE2">
      <w:pPr>
        <w:pStyle w:val="BodyText"/>
      </w:pPr>
      <w:r>
        <w:t xml:space="preserve">8 . Peale tööde teostamist peavad Telia Eesti AS sideehitised jääma nõuetekohasele sügavusele. Näha ette kõik meetmed olemasolevate Telia Eesti AS sideehitiste kaitseks tagamaks nende säilivus ehitustööde käigus, tagada nõuetekohased sügavused. Tagada trasside paiknemisel vastavus EVS </w:t>
      </w:r>
      <w:r>
        <w:lastRenderedPageBreak/>
        <w:t>843:2016 nõuetega. Tegevuse korraldamisel sideehitiste kaitsevööndis juhinduda ehitusseadustiku § 70 ja § 78 nõuetest ning Majandus- ja taristuministri 25.06.2015 määrusest nr 73.</w:t>
      </w:r>
    </w:p>
    <w:p w:rsidR="00243BE2" w:rsidRDefault="00243BE2" w:rsidP="00243BE2">
      <w:pPr>
        <w:pStyle w:val="BodyText"/>
      </w:pPr>
      <w:r>
        <w:t>9.Sideehitiste ajutine toestamine, kaevetööd, pinnase tihendamine ja muud ehitustööd teostatakse viisil, mis tagab side kaablikanalisatsiooni jms sideehitiste säilimise ja funktsionaalsuse.</w:t>
      </w:r>
    </w:p>
    <w:p w:rsidR="00243BE2" w:rsidRDefault="00243BE2" w:rsidP="00243BE2">
      <w:pPr>
        <w:pStyle w:val="BodyText"/>
      </w:pPr>
      <w:r>
        <w:t>10. Töid teostav ettevõte peab esitama Telia Eesti AS järelevalve esindajale kaevetööde graafiku vähemalt 1 nädal enne kaevamistööde algust.</w:t>
      </w:r>
    </w:p>
    <w:p w:rsidR="00243BE2" w:rsidRDefault="00243BE2" w:rsidP="00243BE2">
      <w:pPr>
        <w:pStyle w:val="BodyText"/>
      </w:pPr>
      <w:r>
        <w:t>11. Telia Eesti AS järelevalve spetsialistide kontaktid ja väljakutsete tasud leiab Telia kodulehelt:</w:t>
      </w:r>
    </w:p>
    <w:p w:rsidR="00243BE2" w:rsidRPr="00A2631A" w:rsidRDefault="00243BE2" w:rsidP="00243BE2">
      <w:pPr>
        <w:pStyle w:val="BodyText"/>
        <w:rPr>
          <w:color w:val="FF0000"/>
        </w:rPr>
      </w:pPr>
      <w:r>
        <w:t xml:space="preserve"> https://www.telia.ee/partnerile/ehitajale-arendajale/</w:t>
      </w:r>
    </w:p>
    <w:p w:rsidR="00243BE2" w:rsidRPr="003F6D65" w:rsidRDefault="00243BE2" w:rsidP="00243BE2">
      <w:pPr>
        <w:jc w:val="both"/>
      </w:pPr>
    </w:p>
    <w:p w:rsidR="00243BE2" w:rsidRDefault="00243BE2" w:rsidP="00243BE2">
      <w:pPr>
        <w:suppressAutoHyphens w:val="0"/>
        <w:jc w:val="both"/>
        <w:rPr>
          <w:szCs w:val="20"/>
        </w:rPr>
      </w:pPr>
    </w:p>
    <w:p w:rsidR="003F6D65" w:rsidRDefault="00DB171D" w:rsidP="004B0664">
      <w:pPr>
        <w:pStyle w:val="Heading1"/>
        <w:numPr>
          <w:ilvl w:val="0"/>
          <w:numId w:val="1"/>
        </w:numPr>
        <w:tabs>
          <w:tab w:val="left" w:pos="360"/>
        </w:tabs>
        <w:suppressAutoHyphens w:val="0"/>
      </w:pPr>
      <w:bookmarkStart w:id="21" w:name="_Toc64548408"/>
      <w:r>
        <w:t>Sidevõrk</w:t>
      </w:r>
      <w:bookmarkEnd w:id="21"/>
    </w:p>
    <w:p w:rsidR="00243BE2" w:rsidRDefault="00243BE2" w:rsidP="00243BE2">
      <w:pPr>
        <w:pStyle w:val="Heading2"/>
        <w:numPr>
          <w:ilvl w:val="1"/>
          <w:numId w:val="2"/>
        </w:numPr>
      </w:pPr>
      <w:bookmarkStart w:id="22" w:name="_Toc9325096"/>
      <w:bookmarkStart w:id="23" w:name="_Toc9955687"/>
      <w:bookmarkStart w:id="24" w:name="_Toc64548409"/>
      <w:r>
        <w:t>Võrgu kirjeldus</w:t>
      </w:r>
      <w:bookmarkEnd w:id="22"/>
      <w:bookmarkEnd w:id="23"/>
      <w:bookmarkEnd w:id="24"/>
    </w:p>
    <w:p w:rsidR="00243BE2" w:rsidRPr="00371B32" w:rsidRDefault="00243BE2" w:rsidP="00243BE2"/>
    <w:p w:rsidR="00243BE2" w:rsidRDefault="00243BE2" w:rsidP="00243BE2">
      <w:pPr>
        <w:jc w:val="both"/>
      </w:pPr>
      <w:r w:rsidRPr="00AB68BF">
        <w:t>Passiivse elektroonilise side juurdepääsuvõrk</w:t>
      </w:r>
      <w:r>
        <w:t xml:space="preserve"> kujutab endast multitorude,</w:t>
      </w:r>
      <w:r w:rsidRPr="008E37D3">
        <w:t xml:space="preserve"> </w:t>
      </w:r>
      <w:r>
        <w:t xml:space="preserve">kaevude, jaotuskappide, vahejaotuskappide </w:t>
      </w:r>
      <w:r w:rsidRPr="008E37D3">
        <w:t>ja lõpp-punktide</w:t>
      </w:r>
      <w:r>
        <w:t xml:space="preserve"> süsteemi ning see </w:t>
      </w:r>
      <w:r w:rsidRPr="00AB68BF">
        <w:t xml:space="preserve">rajatakse peamiselt </w:t>
      </w:r>
      <w:r>
        <w:t xml:space="preserve">olemasolevatele Elektrilevi OÜ-le ja/või kohaliku omavalitsusele kuuluvatele elektripostidele ja </w:t>
      </w:r>
      <w:r w:rsidRPr="00AB68BF">
        <w:t>e</w:t>
      </w:r>
      <w:r>
        <w:t xml:space="preserve">lektriliinide kaitsevööndisse. </w:t>
      </w:r>
    </w:p>
    <w:p w:rsidR="00243BE2" w:rsidRDefault="00243BE2" w:rsidP="00243BE2">
      <w:pPr>
        <w:jc w:val="both"/>
      </w:pPr>
      <w:r w:rsidRPr="00AB68BF">
        <w:t>Multitoru u</w:t>
      </w:r>
      <w:r>
        <w:t xml:space="preserve">uel trassil projekteeritakse üldjuhul maasse paigaldatavana, kuid mõningal juhul ka õhuliinina. </w:t>
      </w:r>
      <w:r w:rsidRPr="00AB68BF">
        <w:t>Õhuliinidele projekteeritud lõpp-punktidest väljuvad kliendiliinid proje</w:t>
      </w:r>
      <w:r>
        <w:t xml:space="preserve">kteeritakse üldjuhul õhuliinina, erandkorras maaliinina kui tehniliselt pole õhuliini rajamine võimalik. </w:t>
      </w:r>
    </w:p>
    <w:p w:rsidR="00243BE2" w:rsidRPr="00DB171D" w:rsidRDefault="00243BE2" w:rsidP="00243BE2">
      <w:pPr>
        <w:jc w:val="both"/>
      </w:pPr>
      <w:r w:rsidRPr="00DB171D">
        <w:t>Jaotus- või vahejaotuskappide asukohad on valitud vastavalt tellija soovidel nii, et neile oleks tagatud igal ajal juurdepääs ning kappide terviklikkus poleks ohus (vandalism, teehooldus jms).</w:t>
      </w:r>
    </w:p>
    <w:p w:rsidR="00243BE2" w:rsidRDefault="00243BE2" w:rsidP="00243BE2">
      <w:pPr>
        <w:jc w:val="both"/>
      </w:pPr>
      <w:r w:rsidRPr="00786D29">
        <w:t>Tagamaks operaatori</w:t>
      </w:r>
      <w:r>
        <w:t xml:space="preserve"> </w:t>
      </w:r>
      <w:r w:rsidRPr="00786D29">
        <w:t xml:space="preserve">neutraalsust on võrku planeeritud jaotuskapid, kus teenuspakkujate signaal jaotatakse kliendiliinidesse läbi optiliste jagurite (edaspidi splitter). Vastavalt lõpp-klientide soovile saab aadressiobjekti suunduva liini ühendada vastava teenusepakkuja splitterisse ja seeläbi ta </w:t>
      </w:r>
      <w:r>
        <w:t xml:space="preserve">vahetada teenusepakkujat. </w:t>
      </w:r>
      <w:r w:rsidRPr="00786D29">
        <w:t xml:space="preserve">Jaotuskapist edasi on igale majapidamisele reserveeritud oma sidekanal (optiline point-to-point ühendus). </w:t>
      </w:r>
    </w:p>
    <w:p w:rsidR="00243BE2" w:rsidRPr="00786D29" w:rsidRDefault="00243BE2" w:rsidP="00243BE2">
      <w:r w:rsidRPr="00786D29">
        <w:t>Võrku kirjeldav skeem:</w:t>
      </w:r>
    </w:p>
    <w:p w:rsidR="00243BE2" w:rsidRPr="00786D29" w:rsidRDefault="00243BE2" w:rsidP="00243BE2">
      <w:pPr>
        <w:ind w:left="360"/>
        <w:rPr>
          <w:rFonts w:ascii="Garamond" w:hAnsi="Garamond"/>
          <w:color w:val="FF0000"/>
        </w:rPr>
      </w:pPr>
      <w:r w:rsidRPr="00786D29">
        <w:rPr>
          <w:noProof/>
          <w:color w:val="FF0000"/>
          <w:lang w:eastAsia="et-EE"/>
        </w:rPr>
        <w:drawing>
          <wp:inline distT="0" distB="0" distL="0" distR="0" wp14:anchorId="7DF4FC9C" wp14:editId="3A8BDB45">
            <wp:extent cx="5069936" cy="2784764"/>
            <wp:effectExtent l="0" t="0" r="0" b="0"/>
            <wp:docPr id="7" name="Picture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82272" cy="2791540"/>
                    </a:xfrm>
                    <a:prstGeom prst="rect">
                      <a:avLst/>
                    </a:prstGeom>
                    <a:noFill/>
                    <a:ln>
                      <a:noFill/>
                    </a:ln>
                  </pic:spPr>
                </pic:pic>
              </a:graphicData>
            </a:graphic>
          </wp:inline>
        </w:drawing>
      </w:r>
      <w:r w:rsidRPr="00786D29">
        <w:rPr>
          <w:rFonts w:ascii="Garamond" w:hAnsi="Garamond"/>
          <w:noProof/>
          <w:color w:val="FF0000"/>
        </w:rPr>
        <w:t xml:space="preserve"> </w:t>
      </w:r>
    </w:p>
    <w:p w:rsidR="00243BE2" w:rsidRPr="00786D29" w:rsidRDefault="00243BE2" w:rsidP="00243BE2">
      <w:pPr>
        <w:ind w:left="360"/>
        <w:jc w:val="both"/>
        <w:rPr>
          <w:rFonts w:ascii="Garamond" w:hAnsi="Garamond"/>
          <w:color w:val="FF0000"/>
        </w:rPr>
      </w:pPr>
    </w:p>
    <w:p w:rsidR="00243BE2" w:rsidRPr="00786D29" w:rsidRDefault="00243BE2" w:rsidP="00243BE2">
      <w:pPr>
        <w:jc w:val="both"/>
      </w:pPr>
      <w:r w:rsidRPr="00786D29">
        <w:rPr>
          <w:b/>
        </w:rPr>
        <w:t>Jaotuskapp</w:t>
      </w:r>
      <w:r>
        <w:t xml:space="preserve"> </w:t>
      </w:r>
      <w:r w:rsidRPr="00786D29">
        <w:t xml:space="preserve">- on kapp, kuhu on paigaldatud splitterid, kuhu on toodud operaatorite sisendkaablid ja väljuvad magistraalliinid (erandjuhul ka alamkliendiliinid). Igale operaatorile on reserveeritud splitter(id), mis ühendatakse operaatori tellimusel kliendikiududega läbi pistikühenduse (reeglina LC-APC tüüpi). </w:t>
      </w:r>
    </w:p>
    <w:p w:rsidR="00243BE2" w:rsidRPr="00786D29" w:rsidRDefault="00243BE2" w:rsidP="00243BE2">
      <w:pPr>
        <w:jc w:val="both"/>
        <w:rPr>
          <w:szCs w:val="22"/>
        </w:rPr>
      </w:pPr>
      <w:r w:rsidRPr="00786D29">
        <w:t>J</w:t>
      </w:r>
      <w:r w:rsidRPr="00786D29">
        <w:rPr>
          <w:szCs w:val="22"/>
        </w:rPr>
        <w:t>aotuskapp koosneb:</w:t>
      </w:r>
    </w:p>
    <w:p w:rsidR="00243BE2" w:rsidRPr="00786D29" w:rsidRDefault="00243BE2" w:rsidP="00243BE2">
      <w:pPr>
        <w:pStyle w:val="ListParagraph"/>
        <w:numPr>
          <w:ilvl w:val="0"/>
          <w:numId w:val="7"/>
        </w:numPr>
        <w:rPr>
          <w:rFonts w:ascii="Arial" w:hAnsi="Arial" w:cs="Arial"/>
          <w:sz w:val="22"/>
          <w:szCs w:val="22"/>
        </w:rPr>
      </w:pPr>
      <w:r w:rsidRPr="00786D29">
        <w:rPr>
          <w:rFonts w:ascii="Arial" w:hAnsi="Arial" w:cs="Arial"/>
          <w:sz w:val="22"/>
          <w:szCs w:val="22"/>
        </w:rPr>
        <w:lastRenderedPageBreak/>
        <w:t>Sisendpaneel –keevituspaneel, kus otsastatakse operaatorite sisendkaablid, ning ühendatakse nummerdatud pistikupaneelis asuvatele adapteritele, mille külge omakorda ühendatakse läbi pistikliite splitteri(te) sisendkiud. Sisendpaneele võib olla kapis mitu</w:t>
      </w:r>
    </w:p>
    <w:p w:rsidR="00243BE2" w:rsidRPr="00786D29" w:rsidRDefault="00243BE2" w:rsidP="00243BE2">
      <w:pPr>
        <w:pStyle w:val="ListParagraph"/>
        <w:numPr>
          <w:ilvl w:val="0"/>
          <w:numId w:val="7"/>
        </w:numPr>
        <w:rPr>
          <w:rFonts w:ascii="Arial" w:hAnsi="Arial" w:cs="Arial"/>
          <w:sz w:val="22"/>
          <w:szCs w:val="22"/>
        </w:rPr>
      </w:pPr>
      <w:r w:rsidRPr="00786D29">
        <w:rPr>
          <w:rFonts w:ascii="Arial" w:hAnsi="Arial" w:cs="Arial"/>
          <w:sz w:val="22"/>
          <w:szCs w:val="22"/>
        </w:rPr>
        <w:t>Splitterite sektsioon- sektsioon, kuhu paigaldatakse splitterid.</w:t>
      </w:r>
    </w:p>
    <w:p w:rsidR="00243BE2" w:rsidRPr="00786D29" w:rsidRDefault="00243BE2" w:rsidP="00243BE2">
      <w:pPr>
        <w:pStyle w:val="ListParagraph"/>
        <w:numPr>
          <w:ilvl w:val="0"/>
          <w:numId w:val="7"/>
        </w:numPr>
        <w:rPr>
          <w:rFonts w:ascii="Arial" w:hAnsi="Arial" w:cs="Arial"/>
          <w:sz w:val="22"/>
          <w:szCs w:val="22"/>
        </w:rPr>
      </w:pPr>
      <w:r w:rsidRPr="00786D29">
        <w:rPr>
          <w:rFonts w:ascii="Arial" w:hAnsi="Arial" w:cs="Arial"/>
          <w:sz w:val="22"/>
          <w:szCs w:val="22"/>
        </w:rPr>
        <w:t>Väljundpaneel - keevituspaneel, kus otsastatakse kliendi poole suunduvad liinid ning  ühendatakse nummerdatud pistikupaneelis asuvatele adapteritele, mille külge omakorda ühendatakse läbi pistikliite splitteri(te) väljundkiud. Väljundpaneele võib olla kapis mitu.</w:t>
      </w:r>
    </w:p>
    <w:p w:rsidR="00243BE2" w:rsidRPr="00786D29" w:rsidRDefault="00243BE2" w:rsidP="00243BE2">
      <w:pPr>
        <w:jc w:val="both"/>
      </w:pPr>
      <w:r w:rsidRPr="00786D29">
        <w:rPr>
          <w:b/>
        </w:rPr>
        <w:t>Vahejaotuskapp</w:t>
      </w:r>
      <w:r w:rsidRPr="00786D29">
        <w:t xml:space="preserve"> – on kapp, kus ühendatakse suurema kiudude arvuga magistraalkaablid väiksema kiudude arvuga alamkliendiliinidega. Ühendused teostatakse keevituse teel (splicing).</w:t>
      </w:r>
    </w:p>
    <w:p w:rsidR="00243BE2" w:rsidRPr="00786D29" w:rsidRDefault="00243BE2" w:rsidP="00243BE2">
      <w:pPr>
        <w:jc w:val="both"/>
      </w:pPr>
      <w:r w:rsidRPr="00786D29">
        <w:rPr>
          <w:b/>
        </w:rPr>
        <w:t>Lõpp-punkt</w:t>
      </w:r>
      <w:r w:rsidRPr="00786D29">
        <w:t xml:space="preserve"> – koht, kus otsastatakse alamkliendiliin(id) ning ühendatakse adapteri(te)sse (reeglina SC-APC), kuhu ühendatakse kliendiliin(id) (patch).</w:t>
      </w:r>
    </w:p>
    <w:p w:rsidR="00243BE2" w:rsidRPr="00786D29" w:rsidRDefault="00243BE2" w:rsidP="00243BE2">
      <w:pPr>
        <w:jc w:val="both"/>
      </w:pPr>
      <w:r w:rsidRPr="00786D29">
        <w:rPr>
          <w:b/>
        </w:rPr>
        <w:t>Kiupun</w:t>
      </w:r>
      <w:r w:rsidRPr="00786D29">
        <w:t>t – valguskaablis ühisesse kesta (tube) grupeeritud kiud</w:t>
      </w:r>
      <w:r>
        <w:t>.</w:t>
      </w:r>
    </w:p>
    <w:p w:rsidR="00243BE2" w:rsidRPr="00786D29" w:rsidRDefault="00243BE2" w:rsidP="00243BE2">
      <w:pPr>
        <w:jc w:val="both"/>
      </w:pPr>
      <w:r w:rsidRPr="00786D29">
        <w:rPr>
          <w:b/>
        </w:rPr>
        <w:t>Multitoru</w:t>
      </w:r>
      <w:r w:rsidRPr="00786D29">
        <w:t xml:space="preserve"> – ühisesse kesta paigaldatud mikrotorude kogum</w:t>
      </w:r>
      <w:r>
        <w:t>.</w:t>
      </w:r>
      <w:r w:rsidRPr="00786D29">
        <w:t xml:space="preserve"> </w:t>
      </w:r>
    </w:p>
    <w:p w:rsidR="00243BE2" w:rsidRPr="00786D29" w:rsidRDefault="00243BE2" w:rsidP="00243BE2">
      <w:pPr>
        <w:jc w:val="both"/>
      </w:pPr>
      <w:r w:rsidRPr="00786D29">
        <w:rPr>
          <w:b/>
        </w:rPr>
        <w:t>Magistraalvõrk</w:t>
      </w:r>
      <w:r w:rsidRPr="00786D29">
        <w:t xml:space="preserve"> – rohkem kui ühe aadressipunkti ühendamiseks tarvilik võrguelementide kogum (sh kogu jaotuskapi sisu).</w:t>
      </w:r>
    </w:p>
    <w:p w:rsidR="00243BE2" w:rsidRPr="00786D29" w:rsidRDefault="00243BE2" w:rsidP="00243BE2">
      <w:pPr>
        <w:jc w:val="both"/>
      </w:pPr>
      <w:r w:rsidRPr="00786D29">
        <w:rPr>
          <w:b/>
        </w:rPr>
        <w:t>Alamkliendilii</w:t>
      </w:r>
      <w:r w:rsidRPr="00786D29">
        <w:t>n – ainult ühe aadressipunkti lõpp-punkti ühendamiseks tarvilike võrguelementide kogum</w:t>
      </w:r>
      <w:r>
        <w:t>.</w:t>
      </w:r>
    </w:p>
    <w:p w:rsidR="00243BE2" w:rsidRPr="00786D29" w:rsidRDefault="00243BE2" w:rsidP="00243BE2">
      <w:pPr>
        <w:jc w:val="both"/>
      </w:pPr>
      <w:r w:rsidRPr="00786D29">
        <w:rPr>
          <w:b/>
        </w:rPr>
        <w:t>Kliendiliin</w:t>
      </w:r>
      <w:r w:rsidRPr="00786D29">
        <w:t xml:space="preserve"> – lõpp-punktist hoonesse paigaldatav passiivne optiline kaabel</w:t>
      </w:r>
      <w:r>
        <w:t>.</w:t>
      </w:r>
    </w:p>
    <w:p w:rsidR="00243BE2" w:rsidRDefault="00243BE2" w:rsidP="00243BE2">
      <w:pPr>
        <w:jc w:val="both"/>
      </w:pPr>
      <w:r w:rsidRPr="00786D29">
        <w:rPr>
          <w:b/>
        </w:rPr>
        <w:t>Mikrotorusüsteem</w:t>
      </w:r>
      <w:r w:rsidRPr="00786D29">
        <w:t xml:space="preserve"> – mikrotoru võrk koos kõigi elementidega (sh konnektorid, hargmikud, kaevud, kapid, karbid jne), kuhu paigaldatakse ja kus ühendatakse valguskaablid</w:t>
      </w:r>
      <w:r>
        <w:t>.</w:t>
      </w:r>
    </w:p>
    <w:p w:rsidR="00243BE2" w:rsidRPr="00F74A6D" w:rsidRDefault="00243BE2" w:rsidP="00243BE2"/>
    <w:p w:rsidR="00243BE2" w:rsidRPr="00243BE2" w:rsidRDefault="00243BE2" w:rsidP="00243BE2"/>
    <w:p w:rsidR="00C22719" w:rsidRDefault="00C22719" w:rsidP="004B0664">
      <w:pPr>
        <w:pStyle w:val="Heading2"/>
        <w:numPr>
          <w:ilvl w:val="1"/>
          <w:numId w:val="2"/>
        </w:numPr>
      </w:pPr>
      <w:bookmarkStart w:id="25" w:name="_Toc64548410"/>
      <w:r>
        <w:t>Olemasolev olukord</w:t>
      </w:r>
      <w:bookmarkEnd w:id="25"/>
    </w:p>
    <w:p w:rsidR="00C22719" w:rsidRDefault="00C22719" w:rsidP="005A5AB9">
      <w:pPr>
        <w:jc w:val="both"/>
      </w:pPr>
    </w:p>
    <w:p w:rsidR="00C22719" w:rsidRPr="005A5AB9" w:rsidRDefault="00C22719" w:rsidP="005A5AB9">
      <w:pPr>
        <w:jc w:val="both"/>
      </w:pPr>
      <w:r w:rsidRPr="005A5AB9">
        <w:t xml:space="preserve">Projekteeritav sidetrass paikneb </w:t>
      </w:r>
      <w:r w:rsidR="007603D7">
        <w:t>Võiste alevikus</w:t>
      </w:r>
      <w:r w:rsidRPr="005A5AB9">
        <w:t xml:space="preserve"> peamiselt eramute piirkonnas. Enamus maste, millele sidevõrk ra</w:t>
      </w:r>
      <w:r w:rsidR="005A5AB9" w:rsidRPr="005A5AB9">
        <w:t>jatakse on betoon- ja puitmastid</w:t>
      </w:r>
      <w:r w:rsidRPr="005A5AB9">
        <w:t>.</w:t>
      </w:r>
    </w:p>
    <w:p w:rsidR="003F6D65" w:rsidRDefault="00A53BCE" w:rsidP="004B0664">
      <w:pPr>
        <w:pStyle w:val="Heading2"/>
        <w:numPr>
          <w:ilvl w:val="1"/>
          <w:numId w:val="2"/>
        </w:numPr>
      </w:pPr>
      <w:bookmarkStart w:id="26" w:name="_Toc64548411"/>
      <w:r>
        <w:t xml:space="preserve">Liitumispunkt(id) baasvõrguga – </w:t>
      </w:r>
      <w:r w:rsidR="004C696C">
        <w:t>ELA SA</w:t>
      </w:r>
      <w:bookmarkEnd w:id="26"/>
    </w:p>
    <w:p w:rsidR="00F80A2A" w:rsidRPr="00F80A2A" w:rsidRDefault="00F80A2A" w:rsidP="00F80A2A"/>
    <w:p w:rsidR="003F6D65" w:rsidRDefault="00F80A2A" w:rsidP="003F6D65">
      <w:r w:rsidRPr="00F80A2A">
        <w:t>Eesti Lairiba Arenduse Sihtasutus</w:t>
      </w:r>
      <w:r>
        <w:t xml:space="preserve">e </w:t>
      </w:r>
      <w:r w:rsidR="00371B32">
        <w:t>tehnilistest tingimustest väljavõte</w:t>
      </w:r>
      <w:r w:rsidR="003F6D65" w:rsidRPr="004A19E3">
        <w:t>:</w:t>
      </w:r>
    </w:p>
    <w:p w:rsidR="007603D7" w:rsidRDefault="007603D7" w:rsidP="007603D7">
      <w:r>
        <w:t>ELA SA sidekaev 108K08, milles jätkumuhv 108M05</w:t>
      </w:r>
    </w:p>
    <w:p w:rsidR="007603D7" w:rsidRDefault="007603D7" w:rsidP="007603D7">
      <w:r>
        <w:t>• Paigaldada ELA SA sidetrassile pealt paigaldatav sidekaev (Vesimentor). Kaevu tähis</w:t>
      </w:r>
    </w:p>
    <w:p w:rsidR="007603D7" w:rsidRDefault="007603D7" w:rsidP="007603D7">
      <w:r>
        <w:t>108YK01.</w:t>
      </w:r>
    </w:p>
    <w:p w:rsidR="007603D7" w:rsidRDefault="007603D7" w:rsidP="007603D7">
      <w:r>
        <w:t>• ELA SA’le kuuluva sidekaevu paigaldamine Transpordiameti teemaale võib toimuda vaid</w:t>
      </w:r>
    </w:p>
    <w:p w:rsidR="007603D7" w:rsidRDefault="007603D7" w:rsidP="007603D7">
      <w:r>
        <w:t>kooskõlastatult Transpordiametiga.</w:t>
      </w:r>
    </w:p>
    <w:p w:rsidR="007603D7" w:rsidRDefault="007603D7" w:rsidP="007603D7">
      <w:r>
        <w:t>• Juhul, kui kaevu paigaldamine ELA SA sidetrassile ei ole Transpordiameti poolt lubatud,</w:t>
      </w:r>
    </w:p>
    <w:p w:rsidR="007603D7" w:rsidRDefault="007603D7" w:rsidP="007603D7">
      <w:r>
        <w:t>siis paigaldada kaev ELA SA sidetrassi kõrvale.</w:t>
      </w:r>
    </w:p>
    <w:p w:rsidR="007603D7" w:rsidRDefault="007603D7" w:rsidP="007603D7">
      <w:r>
        <w:t>• Rajada sidetoru sidekaevuni 108YK01.</w:t>
      </w:r>
    </w:p>
    <w:p w:rsidR="007603D7" w:rsidRDefault="007603D7" w:rsidP="007603D7">
      <w:r>
        <w:t>• Katkestada paigaldatud sidekaevus 108YK01 või selle kõrval ELA SA 4-avalise multitoru</w:t>
      </w:r>
    </w:p>
    <w:p w:rsidR="007603D7" w:rsidRDefault="007603D7" w:rsidP="007603D7">
      <w:r>
        <w:t>2.mikrotoru (oranž).</w:t>
      </w:r>
    </w:p>
    <w:p w:rsidR="007603D7" w:rsidRDefault="007603D7" w:rsidP="007603D7">
      <w:r>
        <w:t>• Kaevu 108YK01 paigaldamisel ELA SA sidetrassi kõrvale pikendada ELA SA katkestatud</w:t>
      </w:r>
    </w:p>
    <w:p w:rsidR="007603D7" w:rsidRDefault="007603D7" w:rsidP="007603D7">
      <w:r>
        <w:t>oranže mikrotorusid 4-avalise multitoruga paigaldatud sidekaevuni.</w:t>
      </w:r>
    </w:p>
    <w:p w:rsidR="007603D7" w:rsidRDefault="007603D7" w:rsidP="007603D7">
      <w:r>
        <w:t>• Ühendada katkestatud oranžid mikrotorud paigaldatud multitoru mikrotorudega 2 (oranž) ja</w:t>
      </w:r>
    </w:p>
    <w:p w:rsidR="007603D7" w:rsidRDefault="007603D7" w:rsidP="007603D7">
      <w:r>
        <w:t>4 (pruun). Mikrotorud 1 ja 3 sulgeda hermeetiliselt. Torujätkude tähised 108L01YH03YR01</w:t>
      </w:r>
    </w:p>
    <w:p w:rsidR="007603D7" w:rsidRDefault="007603D7" w:rsidP="007603D7">
      <w:r>
        <w:t>ja 108L01YH03YR02.</w:t>
      </w:r>
    </w:p>
    <w:p w:rsidR="007603D7" w:rsidRDefault="007603D7" w:rsidP="007603D7">
      <w:r>
        <w:t>• Vähemalt 24-kiuline kaabel puhuda sidekaevude 108K08, 108K09 ja 108YK01 vahelise</w:t>
      </w:r>
    </w:p>
    <w:p w:rsidR="007603D7" w:rsidRDefault="007603D7" w:rsidP="007603D7">
      <w:r>
        <w:t>4-avalise multitoru 2.mikrotorusse (oranž). Lõigu tähis 108L01YH03.</w:t>
      </w:r>
    </w:p>
    <w:p w:rsidR="007603D7" w:rsidRDefault="007603D7" w:rsidP="007603D7">
      <w:r>
        <w:t>• Sidekaevust 108YK01 puhuda kaabel edasi mööda paigaldatud sidetoru sihtkohta.</w:t>
      </w:r>
    </w:p>
    <w:p w:rsidR="007603D7" w:rsidRDefault="007603D7" w:rsidP="007603D7">
      <w:r>
        <w:t>• Sidekaevu 108K08 jätta kaablivaru 15m ning sidekaevudesse 108K09 ja 108YK01 jätta</w:t>
      </w:r>
    </w:p>
    <w:p w:rsidR="007603D7" w:rsidRDefault="007603D7" w:rsidP="007603D7">
      <w:r>
        <w:t>kaablivaru 30m.</w:t>
      </w:r>
    </w:p>
    <w:p w:rsidR="007603D7" w:rsidRDefault="007603D7" w:rsidP="007603D7">
      <w:r>
        <w:t>• Paigaldatud sidekaev 108YK01, ELA SA sidetrassi ja paigaldatud sidekaevu vaheline</w:t>
      </w:r>
    </w:p>
    <w:p w:rsidR="007603D7" w:rsidRDefault="007603D7" w:rsidP="007603D7">
      <w:r>
        <w:t>4-avaline multitoru (juhul, kui on paigaldatud), ELA SA sidekaevudes ja mikrotorus olev</w:t>
      </w:r>
    </w:p>
    <w:p w:rsidR="007603D7" w:rsidRDefault="007603D7" w:rsidP="007603D7">
      <w:r>
        <w:lastRenderedPageBreak/>
        <w:t>kaabel jääb kuuluma ELA SA’le. Piiritluspunkt on sidekaevu 108YK01 kaevusein.</w:t>
      </w:r>
    </w:p>
    <w:p w:rsidR="007603D7" w:rsidRDefault="007603D7" w:rsidP="007603D7">
      <w:r>
        <w:t>• Väljapoole olemasolevat kasutusala jääv ELA SA sidetrass (sh sidekaev) seadustada ELA</w:t>
      </w:r>
    </w:p>
    <w:p w:rsidR="007603D7" w:rsidRDefault="007603D7" w:rsidP="007603D7">
      <w:r>
        <w:t>SA kasuks.</w:t>
      </w:r>
    </w:p>
    <w:p w:rsidR="007603D7" w:rsidRDefault="007603D7" w:rsidP="007603D7">
      <w:r>
        <w:t>• Tööde teostamine ELA SA sidevõrgus võib toimuda vaid ELA SA volitatud esindaja, AS</w:t>
      </w:r>
    </w:p>
    <w:p w:rsidR="007603D7" w:rsidRDefault="007603D7" w:rsidP="007603D7">
      <w:r>
        <w:t>Connecto Eesti, järelevalve töötaja juuresolekul.</w:t>
      </w:r>
    </w:p>
    <w:p w:rsidR="007603D7" w:rsidRDefault="007603D7" w:rsidP="007603D7">
      <w:r>
        <w:t>• Juhul, kui Transpordiameti teemaal tehnovõrgu rajamise või rekonstrueerimise</w:t>
      </w:r>
    </w:p>
    <w:p w:rsidR="007603D7" w:rsidRDefault="007603D7" w:rsidP="007603D7">
      <w:r>
        <w:t>kooskõlastuse tingimuseks on 5-aastase garantii nõue teekatendi taastamisele (st ka tee</w:t>
      </w:r>
    </w:p>
    <w:p w:rsidR="007603D7" w:rsidRDefault="007603D7" w:rsidP="007603D7">
      <w:r>
        <w:t>taastamisprojektile), mis hõlmab mistahes defekte, vigu või muid (varjatud) puudusi, mis on</w:t>
      </w:r>
    </w:p>
    <w:p w:rsidR="007603D7" w:rsidRDefault="007603D7" w:rsidP="007603D7">
      <w:r>
        <w:t>tekkinud seoses tehnovõrgu rajamisega ja millega seoses nõutakse tehnovõrgu omanikult</w:t>
      </w:r>
    </w:p>
    <w:p w:rsidR="007603D7" w:rsidRDefault="007603D7" w:rsidP="007603D7">
      <w:r>
        <w:t>(ELA SA) vastavat garantiikirja, tuleb töid teostaval ettevõttel anda täpselt samasuguse</w:t>
      </w:r>
    </w:p>
    <w:p w:rsidR="007603D7" w:rsidRDefault="007603D7" w:rsidP="007603D7">
      <w:r>
        <w:t>ulatuse ja kehtivusega (5 aastat) garantii ELA SA-le.</w:t>
      </w:r>
    </w:p>
    <w:p w:rsidR="007603D7" w:rsidRDefault="007603D7" w:rsidP="007603D7">
      <w:r>
        <w:t>• Kaabli ühendamiseks jätkumuhvi 108M05 tuleb Enefit Connect OÜ'l tellida ELA SA’lt</w:t>
      </w:r>
    </w:p>
    <w:p w:rsidR="007603D7" w:rsidRDefault="007603D7" w:rsidP="007603D7">
      <w:r>
        <w:t>arendustöö tellimus A.</w:t>
      </w:r>
    </w:p>
    <w:p w:rsidR="007603D7" w:rsidRDefault="007603D7" w:rsidP="007603D7">
      <w:r>
        <w:t>• Kiudude keevitamine teostada vastavalt kiudude jaotusskeemile (väljastatakse koos</w:t>
      </w:r>
    </w:p>
    <w:p w:rsidR="007603D7" w:rsidRDefault="007603D7" w:rsidP="007603D7">
      <w:r>
        <w:t>arendustööga A).</w:t>
      </w:r>
    </w:p>
    <w:p w:rsidR="007603D7" w:rsidRDefault="007603D7" w:rsidP="007603D7">
      <w:r>
        <w:t>• ELA SA sidetrassile paigaldatud sidekaevu ELA SA nõuetekohane teostusjoonis ja ELA SA</w:t>
      </w:r>
    </w:p>
    <w:p w:rsidR="007603D7" w:rsidRDefault="007603D7" w:rsidP="007603D7">
      <w:r>
        <w:t>sidevõrguga seonduva sidetrassi teostusjoonis või kulgemise skeem edastada ELA SA’le koos</w:t>
      </w:r>
    </w:p>
    <w:p w:rsidR="007603D7" w:rsidRPr="004A19E3" w:rsidRDefault="007603D7" w:rsidP="007603D7">
      <w:r>
        <w:t>arendustööga A andmebaasi ELA-12 vahendusel.</w:t>
      </w:r>
    </w:p>
    <w:p w:rsidR="007603D7" w:rsidRDefault="007603D7" w:rsidP="003D00C8">
      <w:pPr>
        <w:suppressAutoHyphens w:val="0"/>
        <w:spacing w:after="160" w:line="259" w:lineRule="auto"/>
        <w:jc w:val="center"/>
        <w:rPr>
          <w:noProof/>
          <w:lang w:eastAsia="et-EE"/>
        </w:rPr>
      </w:pPr>
    </w:p>
    <w:p w:rsidR="003D00C8" w:rsidRDefault="007603D7" w:rsidP="007603D7">
      <w:pPr>
        <w:suppressAutoHyphens w:val="0"/>
        <w:spacing w:after="160" w:line="259" w:lineRule="auto"/>
        <w:rPr>
          <w:szCs w:val="22"/>
          <w:lang w:eastAsia="en-US"/>
        </w:rPr>
      </w:pPr>
      <w:r w:rsidRPr="007603D7">
        <w:rPr>
          <w:szCs w:val="22"/>
          <w:lang w:eastAsia="en-US"/>
        </w:rPr>
        <w:lastRenderedPageBreak/>
        <w:drawing>
          <wp:inline distT="0" distB="0" distL="0" distR="0" wp14:anchorId="6D360C51" wp14:editId="29B9BBB6">
            <wp:extent cx="6058425" cy="677476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8425" cy="6774767"/>
                    </a:xfrm>
                    <a:prstGeom prst="rect">
                      <a:avLst/>
                    </a:prstGeom>
                  </pic:spPr>
                </pic:pic>
              </a:graphicData>
            </a:graphic>
          </wp:inline>
        </w:drawing>
      </w:r>
      <w:r w:rsidR="003D00C8">
        <w:rPr>
          <w:szCs w:val="22"/>
          <w:lang w:eastAsia="en-US"/>
        </w:rPr>
        <w:br w:type="page"/>
      </w:r>
    </w:p>
    <w:p w:rsidR="00B230B1" w:rsidRPr="00FA6C29" w:rsidRDefault="00627456" w:rsidP="004B0664">
      <w:pPr>
        <w:pStyle w:val="Heading2"/>
        <w:numPr>
          <w:ilvl w:val="1"/>
          <w:numId w:val="2"/>
        </w:numPr>
      </w:pPr>
      <w:bookmarkStart w:id="27" w:name="_Toc64548412"/>
      <w:r>
        <w:lastRenderedPageBreak/>
        <w:t>Sidevõrk</w:t>
      </w:r>
      <w:r w:rsidR="0038490D" w:rsidRPr="00FA6C29">
        <w:t xml:space="preserve"> maa</w:t>
      </w:r>
      <w:r w:rsidR="00B230B1" w:rsidRPr="00FA6C29">
        <w:t>liin</w:t>
      </w:r>
      <w:r>
        <w:t>ina</w:t>
      </w:r>
      <w:bookmarkEnd w:id="27"/>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Eesti Lairiba Arenduse Sihtasutuse elektroonilise sidevõrgu säilimiseks on vajalik ehitusprojektis ette näha järgmised</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punktid:</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 xml:space="preserve">Liinirajatise kaitsevööndis on liinirajatise omaniku loata keelatud </w:t>
      </w: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igasugune tegevus, mis võib ohustada liinirajatist</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(Elektroonilise side seadus, peatükk 11).</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Liinirajatise kaitsevööndis töötamisel on pinnase töötlemisel keelatud mehhanismide/masinate kasutamine ja kõik tööd</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tuleb teostada käsitööna.</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 xml:space="preserve">Ehitusprojekt esitada kooskõlastamiseks digitaalselt </w:t>
      </w:r>
      <w:r w:rsidRPr="007603D7">
        <w:rPr>
          <w:rFonts w:ascii="TimesNewRoman" w:eastAsiaTheme="minorHAnsi" w:hAnsi="TimesNewRoman" w:cs="TimesNewRoman"/>
          <w:color w:val="0000FF"/>
          <w:sz w:val="20"/>
        </w:rPr>
        <w:t xml:space="preserve">elasa.haldus@connecto.ee </w:t>
      </w:r>
      <w:r w:rsidRPr="007603D7">
        <w:rPr>
          <w:rFonts w:ascii="TimesNewRoman" w:eastAsiaTheme="minorHAnsi" w:hAnsi="TimesNewRoman" w:cs="TimesNewRoman"/>
          <w:color w:val="000000"/>
          <w:sz w:val="20"/>
        </w:rPr>
        <w:t>või paberkandjal ühes eksemplaris</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kooskõlastajale aadressil Tuisu 19 Tallinn „ELA SA haldus“.</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Ehitusloakohustusega tehnorajatise ehitamine kaitsevööndis on lubatud ainult vastavalt kooskõlastatud ehitusprojektile</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KOV poolt väljastatud ehitusloa alusel.</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Majandus- ja taristuministri 25.06.2015 määrusele nr 73 „Ehitise kaitsevööndi ulatus, kaitsevööndis tegutsemise kord</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ja kaitsevööndi tähistusele esitatavad nõuded“ vastava tegutsemisluba EstWin liinirajatise kaitsevööndis tegutsemiseks</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on vajalik taotleda järgmiste tööde tegemiseks:</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mullatööde tegemine sügavamal kui 0,3 meetrit ja küntaval maal sügavamal kui 0,45 meetrit;</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mis tahes mäe-, laadimis-, süvendus-, lõhkamis-, üleujutus-, niisutus- ja maaparandustööd;</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puude istutamine ja langetamine;</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vees paikneva liinirajatise kaitsevööndis süvendustööde tegemine, veesõiduki ankurdamine ning heidetud</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ankru, kettide, logide, traalide ja võrkudega liikumine, veesõidukite liiklustähiste ja poide paigaldamine ning</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jää lõhkamine ja varumine;</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pinnases paikneva liinirajatise kaitsevööndis löökmehhanismidega töötamine, pinnase tihendamine või</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tasandamine, transpordivahenditele ja mehhanismidele läbisõidukohtade rajamine;</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muu infrastruktuuri avarii kõrvaldamine.</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Wingdings" w:eastAsiaTheme="minorHAnsi" w:hAnsi="Wingdings" w:cs="Wingdings"/>
          <w:color w:val="000000"/>
          <w:sz w:val="16"/>
          <w:szCs w:val="16"/>
        </w:rPr>
        <w:t></w:t>
      </w:r>
      <w:r w:rsidRPr="007603D7">
        <w:rPr>
          <w:rFonts w:ascii="Wingdings" w:eastAsiaTheme="minorHAnsi" w:hAnsi="Wingdings" w:cs="Wingdings"/>
          <w:color w:val="000000"/>
          <w:sz w:val="16"/>
          <w:szCs w:val="16"/>
        </w:rPr>
        <w:t></w:t>
      </w:r>
      <w:r w:rsidRPr="007603D7">
        <w:rPr>
          <w:rFonts w:ascii="TimesNewRoman" w:eastAsiaTheme="minorHAnsi" w:hAnsi="TimesNewRoman" w:cs="TimesNewRoman"/>
          <w:color w:val="000000"/>
          <w:sz w:val="20"/>
        </w:rPr>
        <w:t xml:space="preserve">EstWin liinirajatise kaitsevööndis tegutsemiseks tegutsemisloa taotlemisest vaata: </w:t>
      </w:r>
      <w:r w:rsidRPr="007603D7">
        <w:rPr>
          <w:rFonts w:ascii="TimesNewRoman" w:eastAsiaTheme="minorHAnsi" w:hAnsi="TimesNewRoman" w:cs="TimesNewRoman"/>
          <w:color w:val="0000FF"/>
          <w:sz w:val="20"/>
        </w:rPr>
        <w:t xml:space="preserve">www.connecto.ee </w:t>
      </w:r>
      <w:r w:rsidRPr="007603D7">
        <w:rPr>
          <w:rFonts w:ascii="TimesNewRoman" w:eastAsiaTheme="minorHAnsi" w:hAnsi="TimesNewRoman" w:cs="TimesNewRoman"/>
          <w:color w:val="000000"/>
          <w:sz w:val="20"/>
        </w:rPr>
        <w:t>Tööde</w:t>
      </w:r>
    </w:p>
    <w:p w:rsidR="007603D7" w:rsidRPr="007603D7" w:rsidRDefault="007603D7" w:rsidP="007603D7">
      <w:pPr>
        <w:pStyle w:val="ListParagraph"/>
        <w:numPr>
          <w:ilvl w:val="0"/>
          <w:numId w:val="2"/>
        </w:numPr>
        <w:autoSpaceDE w:val="0"/>
        <w:autoSpaceDN w:val="0"/>
        <w:adjustRightInd w:val="0"/>
        <w:rPr>
          <w:rFonts w:ascii="TimesNewRoman" w:eastAsiaTheme="minorHAnsi" w:hAnsi="TimesNewRoman" w:cs="TimesNewRoman"/>
          <w:color w:val="000000"/>
          <w:sz w:val="20"/>
        </w:rPr>
      </w:pPr>
      <w:r w:rsidRPr="007603D7">
        <w:rPr>
          <w:rFonts w:ascii="TimesNewRoman" w:eastAsiaTheme="minorHAnsi" w:hAnsi="TimesNewRoman" w:cs="TimesNewRoman"/>
          <w:color w:val="000000"/>
          <w:sz w:val="20"/>
        </w:rPr>
        <w:t>teostamine Eesti Lairiba Arenduse Sihtasutuse sidevõrgu liinirajatiste kaitsevööndis võib toimuda kooskõlastatult AS</w:t>
      </w:r>
    </w:p>
    <w:p w:rsidR="00B230B1" w:rsidRPr="00B230B1" w:rsidRDefault="007603D7" w:rsidP="007603D7">
      <w:pPr>
        <w:pStyle w:val="ListParagraph"/>
        <w:numPr>
          <w:ilvl w:val="0"/>
          <w:numId w:val="2"/>
        </w:numPr>
      </w:pPr>
      <w:r w:rsidRPr="007603D7">
        <w:rPr>
          <w:rFonts w:ascii="TimesNewRoman" w:eastAsiaTheme="minorHAnsi" w:hAnsi="TimesNewRoman" w:cs="TimesNewRoman"/>
          <w:color w:val="000000"/>
          <w:sz w:val="20"/>
        </w:rPr>
        <w:t>Connecto Eesti järelevalvajaga.</w:t>
      </w:r>
    </w:p>
    <w:p w:rsidR="005A5AB9" w:rsidRDefault="00B230B1" w:rsidP="00B230B1">
      <w:pPr>
        <w:pStyle w:val="BodyText"/>
      </w:pPr>
      <w:r w:rsidRPr="00FA6C29">
        <w:t>Projekteeritud mikotorud paigaldada üldjuhul pinnasesse 0,8m sügavusele, kuid mitte vähem kui 0,7m sügavuse</w:t>
      </w:r>
      <w:r w:rsidR="00CC4A65" w:rsidRPr="00FA6C29">
        <w:t xml:space="preserve">le. </w:t>
      </w:r>
      <w:r w:rsidRPr="00FA6C29">
        <w:t>Sissesõidu- ja kruusateel</w:t>
      </w:r>
      <w:r w:rsidR="005A5AB9">
        <w:t>, tee servades</w:t>
      </w:r>
      <w:r w:rsidRPr="00FA6C29">
        <w:t xml:space="preserve"> ning haritaval maal paigald</w:t>
      </w:r>
      <w:r w:rsidR="00CC4A65" w:rsidRPr="00FA6C29">
        <w:t>ada trassid min. 1 m sügavusele kui pole asendiplaanil välja toodud erijuhtu.</w:t>
      </w:r>
      <w:r w:rsidRPr="00FA6C29">
        <w:t xml:space="preserve"> </w:t>
      </w:r>
    </w:p>
    <w:p w:rsidR="00CC4A65" w:rsidRPr="00FA6C29" w:rsidRDefault="00CC4A65" w:rsidP="00B230B1">
      <w:pPr>
        <w:pStyle w:val="BodyText"/>
      </w:pPr>
      <w:r w:rsidRPr="00FA6C29">
        <w:t>Kohtades, kus mikrotorustik paigaldatakse tee alla või kinnisel meetodil paigaldatavatel lõikudel, tuleb ette näha täiendav kattetoru (multitoru puhul läbimõõduga vähemalt 110mm, tugevusklass A).</w:t>
      </w:r>
    </w:p>
    <w:p w:rsidR="00B230B1" w:rsidRPr="00FA6C29" w:rsidRDefault="00B230B1" w:rsidP="00B230B1">
      <w:pPr>
        <w:pStyle w:val="BodyText"/>
      </w:pPr>
      <w:r w:rsidRPr="00FA6C29">
        <w:t>Lahtisel kaevel teha trasside ümber liivapadi ja tihendada vastavalt kaevise joonisele. Multitoru paigaldusel pidada kinni tootja poolt ette antud väikseimast lubatud painderaadiusest. Ristumisel kõrvalteede ja kraavidega vältida  järske nurki. Paigaldatava trassi ja täiendava kaitsetoru vahed tihendada montaaživahu abil.</w:t>
      </w:r>
    </w:p>
    <w:p w:rsidR="00B230B1" w:rsidRPr="00FA6C29" w:rsidRDefault="00B230B1" w:rsidP="00B230B1">
      <w:pPr>
        <w:pStyle w:val="BodyText"/>
      </w:pPr>
      <w:r w:rsidRPr="00FA6C29">
        <w:t>Ristumistel teiste maakaablite vee- ja kanalisatsioonitorudega,  tuleb trassi paigaldussügavus täpsustada kohapeal, ehituse käigus, tehes kindlaks nende täpse asukoha ja suuna.</w:t>
      </w:r>
    </w:p>
    <w:p w:rsidR="00B230B1" w:rsidRPr="00FA6C29" w:rsidRDefault="00B230B1" w:rsidP="00B230B1">
      <w:pPr>
        <w:pStyle w:val="BodyText"/>
      </w:pPr>
      <w:r w:rsidRPr="00FA6C29">
        <w:t>Minimaalsed püstvahekaugused  ristumisel  maa-aluste objektidega on järgmised:</w:t>
      </w:r>
    </w:p>
    <w:p w:rsidR="00B230B1" w:rsidRPr="00FA6C29" w:rsidRDefault="00B230B1" w:rsidP="00B230B1">
      <w:pPr>
        <w:pStyle w:val="BodyText"/>
      </w:pPr>
      <w:r w:rsidRPr="00FA6C29">
        <w:t>•</w:t>
      </w:r>
      <w:r w:rsidRPr="00FA6C29">
        <w:tab/>
        <w:t>vee- ja kanalisatsioonitoru</w:t>
      </w:r>
      <w:r w:rsidRPr="00FA6C29">
        <w:tab/>
      </w:r>
      <w:r w:rsidRPr="00FA6C29">
        <w:tab/>
      </w:r>
      <w:r w:rsidRPr="00FA6C29">
        <w:tab/>
      </w:r>
      <w:r w:rsidRPr="00FA6C29">
        <w:tab/>
      </w:r>
      <w:r w:rsidRPr="00FA6C29">
        <w:tab/>
      </w:r>
      <w:r w:rsidRPr="00FA6C29">
        <w:tab/>
        <w:t xml:space="preserve">  </w:t>
      </w:r>
      <w:r w:rsidRPr="00FA6C29">
        <w:tab/>
      </w:r>
      <w:r w:rsidRPr="00FA6C29">
        <w:tab/>
        <w:t>0,3 m;</w:t>
      </w:r>
    </w:p>
    <w:p w:rsidR="00B230B1" w:rsidRPr="00FA6C29" w:rsidRDefault="00B230B1" w:rsidP="00B230B1">
      <w:pPr>
        <w:pStyle w:val="BodyText"/>
      </w:pPr>
      <w:r w:rsidRPr="00FA6C29">
        <w:t>•</w:t>
      </w:r>
      <w:r w:rsidRPr="00FA6C29">
        <w:tab/>
        <w:t>kaugküttetorustik (kanali või toru välispind)</w:t>
      </w:r>
      <w:r w:rsidRPr="00FA6C29">
        <w:tab/>
      </w:r>
      <w:r w:rsidRPr="00FA6C29">
        <w:tab/>
      </w:r>
      <w:r w:rsidRPr="00FA6C29">
        <w:tab/>
      </w:r>
      <w:r w:rsidRPr="00FA6C29">
        <w:tab/>
      </w:r>
      <w:r w:rsidRPr="00FA6C29">
        <w:tab/>
      </w:r>
      <w:r w:rsidRPr="00FA6C29">
        <w:tab/>
        <w:t>0,2 m;</w:t>
      </w:r>
    </w:p>
    <w:p w:rsidR="00B230B1" w:rsidRPr="00FA6C29" w:rsidRDefault="00B230B1" w:rsidP="00B230B1">
      <w:pPr>
        <w:pStyle w:val="BodyText"/>
      </w:pPr>
      <w:r w:rsidRPr="00FA6C29">
        <w:t>•</w:t>
      </w:r>
      <w:r w:rsidRPr="00FA6C29">
        <w:tab/>
        <w:t>alla 1000 V elektrikaabel (ol. olev kaabel</w:t>
      </w:r>
      <w:r w:rsidR="00CC4A65" w:rsidRPr="00FA6C29">
        <w:t xml:space="preserve"> peab paiknema kõrgemal)</w:t>
      </w:r>
      <w:r w:rsidR="00CC4A65" w:rsidRPr="00FA6C29">
        <w:tab/>
      </w:r>
      <w:r w:rsidR="00CC4A65" w:rsidRPr="00FA6C29">
        <w:tab/>
      </w:r>
      <w:r w:rsidRPr="00FA6C29">
        <w:t>0,2 m;</w:t>
      </w:r>
    </w:p>
    <w:p w:rsidR="00B230B1" w:rsidRPr="00FA6C29" w:rsidRDefault="00B230B1" w:rsidP="00B230B1">
      <w:pPr>
        <w:pStyle w:val="BodyText"/>
      </w:pPr>
      <w:r w:rsidRPr="00FA6C29">
        <w:t>•</w:t>
      </w:r>
      <w:r w:rsidRPr="00FA6C29">
        <w:tab/>
        <w:t>1 - 110 kV elektrikaabel (ol. olev kaabel peab paikne</w:t>
      </w:r>
      <w:r w:rsidR="00CC4A65" w:rsidRPr="00FA6C29">
        <w:t>ma kõrgemal)</w:t>
      </w:r>
      <w:r w:rsidR="00CC4A65" w:rsidRPr="00FA6C29">
        <w:tab/>
      </w:r>
      <w:r w:rsidR="00CC4A65" w:rsidRPr="00FA6C29">
        <w:tab/>
      </w:r>
      <w:r w:rsidRPr="00FA6C29">
        <w:t>0,3 m;</w:t>
      </w:r>
    </w:p>
    <w:p w:rsidR="00B230B1" w:rsidRPr="00FA6C29" w:rsidRDefault="00B230B1" w:rsidP="00B230B1">
      <w:pPr>
        <w:pStyle w:val="BodyText"/>
      </w:pPr>
      <w:r w:rsidRPr="00FA6C29">
        <w:t>•</w:t>
      </w:r>
      <w:r w:rsidRPr="00FA6C29">
        <w:tab/>
        <w:t xml:space="preserve">sidekaabel või - kanalisatsioon (olemasolev kaabel </w:t>
      </w:r>
      <w:r w:rsidR="00CC4A65" w:rsidRPr="00FA6C29">
        <w:t>peab paiknema kõrgemal)</w:t>
      </w:r>
      <w:r w:rsidR="00CC4A65" w:rsidRPr="00FA6C29">
        <w:tab/>
      </w:r>
      <w:r w:rsidRPr="00FA6C29">
        <w:t>0,3 m;</w:t>
      </w:r>
    </w:p>
    <w:p w:rsidR="00B230B1" w:rsidRPr="00FA6C29" w:rsidRDefault="00B230B1" w:rsidP="0038490D">
      <w:pPr>
        <w:pStyle w:val="BodyText"/>
      </w:pPr>
      <w:r w:rsidRPr="00FA6C29">
        <w:t>•</w:t>
      </w:r>
      <w:r w:rsidRPr="00FA6C29">
        <w:tab/>
        <w:t>drenaaž</w:t>
      </w:r>
      <w:r w:rsidRPr="00FA6C29">
        <w:tab/>
      </w:r>
      <w:r w:rsidRPr="00FA6C29">
        <w:tab/>
      </w:r>
      <w:r w:rsidRPr="00FA6C29">
        <w:tab/>
        <w:t xml:space="preserve">   </w:t>
      </w:r>
      <w:r w:rsidRPr="00FA6C29">
        <w:tab/>
        <w:t xml:space="preserve"> </w:t>
      </w:r>
      <w:r w:rsidRPr="00FA6C29">
        <w:tab/>
      </w:r>
      <w:r w:rsidRPr="00FA6C29">
        <w:tab/>
      </w:r>
      <w:r w:rsidRPr="00FA6C29">
        <w:tab/>
      </w:r>
      <w:r w:rsidRPr="00FA6C29">
        <w:tab/>
      </w:r>
      <w:r w:rsidRPr="00FA6C29">
        <w:tab/>
      </w:r>
      <w:r w:rsidRPr="00FA6C29">
        <w:tab/>
        <w:t>0,3 m.</w:t>
      </w:r>
    </w:p>
    <w:p w:rsidR="00CC4A65" w:rsidRPr="00FA6C29" w:rsidRDefault="00CC4A65" w:rsidP="0038490D">
      <w:pPr>
        <w:pStyle w:val="BodyText"/>
      </w:pPr>
    </w:p>
    <w:p w:rsidR="001867A4" w:rsidRPr="00366A05" w:rsidRDefault="0038490D" w:rsidP="0038490D">
      <w:pPr>
        <w:pStyle w:val="BodyText"/>
      </w:pPr>
      <w:r w:rsidRPr="00FA6C29">
        <w:lastRenderedPageBreak/>
        <w:t>Ehituse ajal lahtikaevatud kaablid, torud ja kaevud kaitsta täiendavalt mehaaniliste vigastuste vältimiseks.</w:t>
      </w:r>
    </w:p>
    <w:p w:rsidR="00627456" w:rsidRDefault="00627456" w:rsidP="004B0664">
      <w:pPr>
        <w:pStyle w:val="Heading2"/>
        <w:numPr>
          <w:ilvl w:val="1"/>
          <w:numId w:val="2"/>
        </w:numPr>
      </w:pPr>
      <w:bookmarkStart w:id="28" w:name="_Toc64548413"/>
      <w:r>
        <w:t>Sidevõrk õhuliinina</w:t>
      </w:r>
      <w:bookmarkEnd w:id="28"/>
    </w:p>
    <w:p w:rsidR="00627456" w:rsidRPr="00371B32" w:rsidRDefault="00627456" w:rsidP="00627456">
      <w:pPr>
        <w:rPr>
          <w:b/>
        </w:rPr>
      </w:pPr>
    </w:p>
    <w:p w:rsidR="00627456" w:rsidRDefault="00627456" w:rsidP="00366A05">
      <w:pPr>
        <w:pStyle w:val="BodyText"/>
      </w:pPr>
      <w:r w:rsidRPr="00371B32">
        <w:t>Õhuliinide paigaldamisel järgida ettenähtud normikohaseid liinijuhtmete ja liinide omavahelisi vahekaugusi ning liinide minimaalseid vahekauguseid ristuvate liinidega, loodusl</w:t>
      </w:r>
      <w:r w:rsidR="00371B32" w:rsidRPr="00371B32">
        <w:t>ike objektidega, teedega</w:t>
      </w:r>
      <w:r w:rsidRPr="00371B32">
        <w:t xml:space="preserve">. </w:t>
      </w:r>
    </w:p>
    <w:p w:rsidR="00366A05" w:rsidRPr="00366A05" w:rsidRDefault="00366A05" w:rsidP="00366A05">
      <w:pPr>
        <w:pStyle w:val="BodyText"/>
      </w:pPr>
    </w:p>
    <w:p w:rsidR="00627456" w:rsidRPr="00627456" w:rsidRDefault="00627456" w:rsidP="00627456">
      <w:pPr>
        <w:rPr>
          <w:b/>
        </w:rPr>
      </w:pPr>
      <w:r w:rsidRPr="00627456">
        <w:rPr>
          <w:b/>
        </w:rPr>
        <w:t>Õhkvahemikud sideliini ja maa vahel</w:t>
      </w:r>
    </w:p>
    <w:tbl>
      <w:tblPr>
        <w:tblStyle w:val="TableGrid"/>
        <w:tblW w:w="0" w:type="auto"/>
        <w:tblLook w:val="04A0" w:firstRow="1" w:lastRow="0" w:firstColumn="1" w:lastColumn="0" w:noHBand="0" w:noVBand="1"/>
      </w:tblPr>
      <w:tblGrid>
        <w:gridCol w:w="2349"/>
        <w:gridCol w:w="2349"/>
        <w:gridCol w:w="2349"/>
        <w:gridCol w:w="2349"/>
      </w:tblGrid>
      <w:tr w:rsidR="00627456" w:rsidRPr="00627456" w:rsidTr="007603D7">
        <w:tc>
          <w:tcPr>
            <w:tcW w:w="2349" w:type="dxa"/>
            <w:vAlign w:val="center"/>
          </w:tcPr>
          <w:p w:rsidR="00627456" w:rsidRPr="00627456" w:rsidRDefault="00627456" w:rsidP="007603D7">
            <w:pPr>
              <w:jc w:val="both"/>
              <w:rPr>
                <w:sz w:val="22"/>
                <w:szCs w:val="22"/>
              </w:rPr>
            </w:pPr>
            <w:r w:rsidRPr="00627456">
              <w:rPr>
                <w:sz w:val="22"/>
                <w:szCs w:val="22"/>
              </w:rPr>
              <w:t>Maapinnani</w:t>
            </w:r>
          </w:p>
        </w:tc>
        <w:tc>
          <w:tcPr>
            <w:tcW w:w="2349" w:type="dxa"/>
            <w:vAlign w:val="center"/>
          </w:tcPr>
          <w:p w:rsidR="00627456" w:rsidRPr="00627456" w:rsidRDefault="00627456" w:rsidP="007603D7">
            <w:pPr>
              <w:jc w:val="both"/>
              <w:rPr>
                <w:sz w:val="22"/>
                <w:szCs w:val="22"/>
              </w:rPr>
            </w:pPr>
            <w:r w:rsidRPr="00627456">
              <w:rPr>
                <w:sz w:val="22"/>
                <w:szCs w:val="22"/>
              </w:rPr>
              <w:t>Sõiduteeni</w:t>
            </w:r>
          </w:p>
        </w:tc>
        <w:tc>
          <w:tcPr>
            <w:tcW w:w="2349" w:type="dxa"/>
            <w:vAlign w:val="center"/>
          </w:tcPr>
          <w:p w:rsidR="00627456" w:rsidRPr="00627456" w:rsidRDefault="00627456" w:rsidP="007603D7">
            <w:pPr>
              <w:jc w:val="both"/>
              <w:rPr>
                <w:sz w:val="22"/>
                <w:szCs w:val="22"/>
              </w:rPr>
            </w:pPr>
            <w:r w:rsidRPr="00627456">
              <w:rPr>
                <w:sz w:val="22"/>
                <w:szCs w:val="22"/>
              </w:rPr>
              <w:t>Kergliiklusteeni</w:t>
            </w:r>
          </w:p>
        </w:tc>
        <w:tc>
          <w:tcPr>
            <w:tcW w:w="2349" w:type="dxa"/>
            <w:vAlign w:val="center"/>
          </w:tcPr>
          <w:p w:rsidR="00627456" w:rsidRPr="00627456" w:rsidRDefault="00627456" w:rsidP="007603D7">
            <w:pPr>
              <w:jc w:val="both"/>
              <w:rPr>
                <w:sz w:val="22"/>
                <w:szCs w:val="22"/>
              </w:rPr>
            </w:pPr>
            <w:r w:rsidRPr="00627456">
              <w:rPr>
                <w:sz w:val="22"/>
                <w:szCs w:val="22"/>
              </w:rPr>
              <w:t>Suuregabariidiliste töömasinate töötamisaladel</w:t>
            </w:r>
          </w:p>
        </w:tc>
      </w:tr>
      <w:tr w:rsidR="00627456" w:rsidRPr="00627456" w:rsidTr="007603D7">
        <w:tc>
          <w:tcPr>
            <w:tcW w:w="2349" w:type="dxa"/>
          </w:tcPr>
          <w:p w:rsidR="00627456" w:rsidRPr="00627456" w:rsidRDefault="00627456" w:rsidP="007603D7">
            <w:pPr>
              <w:jc w:val="both"/>
              <w:rPr>
                <w:sz w:val="22"/>
                <w:szCs w:val="22"/>
              </w:rPr>
            </w:pPr>
            <w:r w:rsidRPr="00627456">
              <w:rPr>
                <w:sz w:val="22"/>
                <w:szCs w:val="22"/>
              </w:rPr>
              <w:t>4,0 [m]</w:t>
            </w:r>
          </w:p>
        </w:tc>
        <w:tc>
          <w:tcPr>
            <w:tcW w:w="2349" w:type="dxa"/>
          </w:tcPr>
          <w:p w:rsidR="00627456" w:rsidRPr="00627456" w:rsidRDefault="00627456" w:rsidP="007603D7">
            <w:pPr>
              <w:jc w:val="both"/>
              <w:rPr>
                <w:sz w:val="22"/>
                <w:szCs w:val="22"/>
              </w:rPr>
            </w:pPr>
            <w:r w:rsidRPr="00627456">
              <w:rPr>
                <w:sz w:val="22"/>
                <w:szCs w:val="22"/>
              </w:rPr>
              <w:t>7,0* [m]</w:t>
            </w:r>
          </w:p>
        </w:tc>
        <w:tc>
          <w:tcPr>
            <w:tcW w:w="2349" w:type="dxa"/>
          </w:tcPr>
          <w:p w:rsidR="00627456" w:rsidRPr="00627456" w:rsidRDefault="00627456" w:rsidP="007603D7">
            <w:pPr>
              <w:jc w:val="both"/>
              <w:rPr>
                <w:sz w:val="22"/>
                <w:szCs w:val="22"/>
              </w:rPr>
            </w:pPr>
            <w:r w:rsidRPr="00627456">
              <w:rPr>
                <w:sz w:val="22"/>
                <w:szCs w:val="22"/>
              </w:rPr>
              <w:t>4,5 [m]</w:t>
            </w:r>
          </w:p>
        </w:tc>
        <w:tc>
          <w:tcPr>
            <w:tcW w:w="2349" w:type="dxa"/>
          </w:tcPr>
          <w:p w:rsidR="00627456" w:rsidRPr="00627456" w:rsidRDefault="00627456" w:rsidP="007603D7">
            <w:pPr>
              <w:jc w:val="both"/>
              <w:rPr>
                <w:sz w:val="22"/>
                <w:szCs w:val="22"/>
              </w:rPr>
            </w:pPr>
            <w:r w:rsidRPr="00627456">
              <w:rPr>
                <w:sz w:val="22"/>
                <w:szCs w:val="22"/>
              </w:rPr>
              <w:t>5,0 [m]</w:t>
            </w:r>
          </w:p>
        </w:tc>
      </w:tr>
    </w:tbl>
    <w:p w:rsidR="00627456" w:rsidRDefault="00627456" w:rsidP="00627456">
      <w:pPr>
        <w:pStyle w:val="BodyText"/>
        <w:rPr>
          <w:szCs w:val="22"/>
        </w:rPr>
      </w:pPr>
      <w:r w:rsidRPr="00627456">
        <w:rPr>
          <w:szCs w:val="22"/>
        </w:rPr>
        <w:t>*Teeomaniku kooskõlastusel võib vahekaugust vähendada 1,5 m võrra vastavalt standardile EVS-EN 50341-2-20:2017</w:t>
      </w:r>
    </w:p>
    <w:p w:rsidR="00243BE2" w:rsidRDefault="00243BE2" w:rsidP="00627456">
      <w:pPr>
        <w:pStyle w:val="BodyText"/>
        <w:rPr>
          <w:szCs w:val="22"/>
        </w:rPr>
      </w:pPr>
    </w:p>
    <w:p w:rsidR="00243BE2" w:rsidRDefault="00243BE2" w:rsidP="00243BE2">
      <w:pPr>
        <w:rPr>
          <w:b/>
        </w:rPr>
      </w:pPr>
      <w:r w:rsidRPr="00627456">
        <w:rPr>
          <w:b/>
        </w:rPr>
        <w:t>Ühispaigaldus k</w:t>
      </w:r>
      <w:r>
        <w:rPr>
          <w:b/>
        </w:rPr>
        <w:t>uni 1 kV rippkeerdõhukaablitega</w:t>
      </w:r>
    </w:p>
    <w:p w:rsidR="00243BE2" w:rsidRPr="00627456" w:rsidRDefault="00243BE2" w:rsidP="00243BE2">
      <w:pPr>
        <w:rPr>
          <w:b/>
        </w:rPr>
      </w:pPr>
    </w:p>
    <w:p w:rsidR="00243BE2" w:rsidRDefault="007603D7" w:rsidP="00243BE2">
      <w:pPr>
        <w:jc w:val="both"/>
      </w:pPr>
      <w:r>
        <w:t xml:space="preserve">Ühisriputus </w:t>
      </w:r>
      <w:r w:rsidR="00243BE2">
        <w:t xml:space="preserve">ei ole  lubatud  SN-2M tüüpi nn. künamastidel. </w:t>
      </w:r>
    </w:p>
    <w:p w:rsidR="00243BE2" w:rsidRDefault="00243BE2" w:rsidP="00243BE2">
      <w:pPr>
        <w:jc w:val="both"/>
      </w:pPr>
    </w:p>
    <w:p w:rsidR="00243BE2" w:rsidRDefault="00243BE2" w:rsidP="00243BE2">
      <w:pPr>
        <w:jc w:val="both"/>
      </w:pPr>
      <w:r>
        <w:t>Madalpingeõhukaabli ja sideliinide kinnituskohtade vahe mastil peab olema vähemalt 0,3 m. Vähim vertikaalvahemik madalpingeõhukaabli ristumisel sideliiniga peab visangus olema 0,3 m. Ühistel tarinditel paiknevate rööpsete madalpingeõhukaablite ja metallivabade sideliinide õhkvahemikke visangus ei normita. Paigaldamisel tuleb välistada nende omavaheline kokkupuutumine arvutatuna kõikidel piirkoormusjuhtumitel ja arvestades seejuures olemasoleva elektriliini tegelikke rippeid. Piirkoormusjuhtumid on kirjeldatud standardis prEVS-EN 50341-2-20:2017.</w:t>
      </w:r>
    </w:p>
    <w:p w:rsidR="00243BE2" w:rsidRDefault="00243BE2" w:rsidP="00243BE2">
      <w:pPr>
        <w:jc w:val="both"/>
      </w:pPr>
    </w:p>
    <w:p w:rsidR="00243BE2" w:rsidRDefault="00243BE2" w:rsidP="00243BE2">
      <w:pPr>
        <w:jc w:val="both"/>
      </w:pPr>
      <w:r w:rsidRPr="00627456">
        <w:t>Madalpingeõhuliinide ühisriputuse korral peab kinnitama vähemalt 20 mm laiuse kollase hoiatuslindi madalpinge- ja sidekaablite (sh. microduct) vahele madalpingekaablist allapoole. Erijuhul, kui sideliin paikneb madalpingeliinist kõrgemal, siis hoiatuslinti ei paigaldata.</w:t>
      </w:r>
    </w:p>
    <w:p w:rsidR="00243BE2" w:rsidRDefault="00243BE2" w:rsidP="00243BE2"/>
    <w:p w:rsidR="00243BE2" w:rsidRPr="00627456" w:rsidRDefault="00243BE2" w:rsidP="00627456">
      <w:pPr>
        <w:pStyle w:val="BodyText"/>
        <w:rPr>
          <w:szCs w:val="22"/>
        </w:rPr>
      </w:pPr>
    </w:p>
    <w:p w:rsidR="00627456" w:rsidRDefault="00627456" w:rsidP="00627456"/>
    <w:p w:rsidR="0038490D" w:rsidRPr="00094817" w:rsidRDefault="0038490D" w:rsidP="004B0664">
      <w:pPr>
        <w:pStyle w:val="Heading2"/>
        <w:numPr>
          <w:ilvl w:val="1"/>
          <w:numId w:val="2"/>
        </w:numPr>
      </w:pPr>
      <w:bookmarkStart w:id="29" w:name="_Toc489355501"/>
      <w:bookmarkStart w:id="30" w:name="_Toc64548414"/>
      <w:r w:rsidRPr="00094817">
        <w:t>Tähistused</w:t>
      </w:r>
      <w:bookmarkEnd w:id="29"/>
      <w:bookmarkEnd w:id="30"/>
    </w:p>
    <w:p w:rsidR="00371B32" w:rsidRPr="00094817" w:rsidRDefault="00371B32" w:rsidP="0038490D">
      <w:pPr>
        <w:pStyle w:val="BodyText"/>
      </w:pPr>
    </w:p>
    <w:p w:rsidR="00371B32" w:rsidRDefault="00371B32" w:rsidP="00371B32">
      <w:pPr>
        <w:pStyle w:val="BodyText"/>
      </w:pPr>
      <w:r w:rsidRPr="00094817">
        <w:t>Sidevõrk tähistada vastavalt määrusele: „Ehitise kaitsevööndi ulatus, kaitsevööndis tegutsemise kord ja kaitsevööndi tähistusele esitatavad nõuded“</w:t>
      </w:r>
      <w:r w:rsidR="00094817" w:rsidRPr="00094817">
        <w:t>.</w:t>
      </w:r>
    </w:p>
    <w:p w:rsidR="00243BE2" w:rsidRDefault="00243BE2" w:rsidP="00371B32">
      <w:pPr>
        <w:pStyle w:val="BodyText"/>
      </w:pPr>
    </w:p>
    <w:p w:rsidR="00243BE2" w:rsidRDefault="00243BE2" w:rsidP="00243BE2">
      <w:pPr>
        <w:pStyle w:val="BodyText"/>
      </w:pPr>
      <w:r w:rsidRPr="00094817">
        <w:t>Siderajatis (maaliin) asukoht märgistatakse maapealsete märketulpadega või hoiatavate märkidega, kui kinnisasja omanik seda soovib või liinirajatise omanik peab seda vajalikuks. Juhul kui asukohta märgistav maapealne märketulp või hoiatav märk paigaldatakse liinirajatise asukohast eemale, siis tuleb paigaldada märketulbale või hoiatavale märgile liinirajatise täpsele asukohale viitav silt (kleebis).</w:t>
      </w:r>
    </w:p>
    <w:p w:rsidR="00243BE2" w:rsidRPr="00094817" w:rsidRDefault="00243BE2" w:rsidP="00243BE2">
      <w:pPr>
        <w:pStyle w:val="BodyText"/>
      </w:pPr>
    </w:p>
    <w:p w:rsidR="00243BE2" w:rsidRPr="00094817" w:rsidRDefault="00243BE2" w:rsidP="00243BE2">
      <w:pPr>
        <w:pStyle w:val="BodyText"/>
      </w:pPr>
      <w:r w:rsidRPr="00094817">
        <w:t>Ühe märketulbaga või elektroonse markeriga märgistatakse:</w:t>
      </w:r>
    </w:p>
    <w:p w:rsidR="00243BE2" w:rsidRPr="00094817" w:rsidRDefault="00243BE2" w:rsidP="00243BE2">
      <w:pPr>
        <w:pStyle w:val="BodyText"/>
      </w:pPr>
      <w:r w:rsidRPr="00094817">
        <w:t xml:space="preserve"> 1) liinirajatise lõikumiskoht teise tehnovõrguga (elektroonilise side ja elektri kaablitega, vee-, kanalisatsiooni-, soojus-, gaasi- ja muude torustikega, kõrgepinge õhuliinidega, teetruupidega);</w:t>
      </w:r>
    </w:p>
    <w:p w:rsidR="00243BE2" w:rsidRPr="00094817" w:rsidRDefault="00243BE2" w:rsidP="00243BE2">
      <w:pPr>
        <w:pStyle w:val="BodyText"/>
      </w:pPr>
      <w:r w:rsidRPr="00094817">
        <w:t xml:space="preserve"> 2) liinirajatise lõikumiskoht teelt mahasõiduga ja ristuva teega (sirgjooneliselt kulgeva liinirajatise puhul);</w:t>
      </w:r>
    </w:p>
    <w:p w:rsidR="00243BE2" w:rsidRPr="00094817" w:rsidRDefault="00243BE2" w:rsidP="00243BE2">
      <w:pPr>
        <w:pStyle w:val="BodyText"/>
      </w:pPr>
      <w:r w:rsidRPr="00094817">
        <w:t xml:space="preserve"> 3) liinirajatise lõikumiskoht kinnisasja piiriga;</w:t>
      </w:r>
    </w:p>
    <w:p w:rsidR="00243BE2" w:rsidRPr="00094817" w:rsidRDefault="00243BE2" w:rsidP="00243BE2">
      <w:pPr>
        <w:pStyle w:val="BodyText"/>
      </w:pPr>
      <w:r w:rsidRPr="00094817">
        <w:lastRenderedPageBreak/>
        <w:t xml:space="preserve"> 4) koht, kus liinirajatis muudab kulgemise suunda ja kaldub sirgjooneliselt kulgevast trassist rohkem kui kaks meetrit kõrvale;</w:t>
      </w:r>
    </w:p>
    <w:p w:rsidR="00243BE2" w:rsidRPr="00094817" w:rsidRDefault="00243BE2" w:rsidP="00243BE2">
      <w:pPr>
        <w:pStyle w:val="BodyText"/>
      </w:pPr>
      <w:r w:rsidRPr="00094817">
        <w:t xml:space="preserve"> 5) kinnisel meetodil paigaldatava liinirajatise algus ja lõpp.</w:t>
      </w:r>
    </w:p>
    <w:p w:rsidR="00243BE2" w:rsidRPr="00094817" w:rsidRDefault="00243BE2" w:rsidP="00243BE2">
      <w:pPr>
        <w:pStyle w:val="BodyText"/>
      </w:pPr>
      <w:r w:rsidRPr="00094817">
        <w:t>Kahe märketulbaga või elektroonse markeriga märgistatakse:</w:t>
      </w:r>
    </w:p>
    <w:p w:rsidR="00243BE2" w:rsidRPr="00094817" w:rsidRDefault="00243BE2" w:rsidP="00243BE2">
      <w:pPr>
        <w:pStyle w:val="BodyText"/>
      </w:pPr>
      <w:r w:rsidRPr="00094817">
        <w:t xml:space="preserve"> 1) liinirajatise jätku- ja reservikaev;</w:t>
      </w:r>
    </w:p>
    <w:p w:rsidR="00243BE2" w:rsidRPr="00094817" w:rsidRDefault="00243BE2" w:rsidP="00243BE2">
      <w:pPr>
        <w:pStyle w:val="BodyText"/>
      </w:pPr>
      <w:r w:rsidRPr="00094817">
        <w:t xml:space="preserve"> 2) liinirajatise lõikumiskoht tee, kraavi ja jõega.</w:t>
      </w:r>
    </w:p>
    <w:p w:rsidR="00243BE2" w:rsidRDefault="00243BE2" w:rsidP="00243BE2">
      <w:pPr>
        <w:pStyle w:val="BodyText"/>
      </w:pPr>
      <w:r w:rsidRPr="00094817">
        <w:t>Märketulba maapealse osa kõrgus peab olema vähemalt üks meeter.</w:t>
      </w:r>
    </w:p>
    <w:p w:rsidR="00243BE2" w:rsidRPr="00094817" w:rsidRDefault="00243BE2" w:rsidP="00243BE2">
      <w:pPr>
        <w:pStyle w:val="BodyText"/>
      </w:pPr>
    </w:p>
    <w:p w:rsidR="00243BE2" w:rsidRDefault="00243BE2" w:rsidP="00243BE2">
      <w:pPr>
        <w:pStyle w:val="BodyText"/>
      </w:pPr>
      <w:r w:rsidRPr="00094817">
        <w:t>Tee muldkehas paikneva liinirajatise märgistamiseks tuleb märketulbad panna väljapoole tee muldkeha, kuid mitte lähemale kui kolm meetrit teepeenra välisäärest selliselt, et oleks tagatud mehhanismide kasutamine teehoiutöödel. Sirgjooneliselt kulgevat liinirajatist märgistavate märketulpade vahekaugus ei tohi olla suurem kui 300 meetrit.</w:t>
      </w:r>
    </w:p>
    <w:p w:rsidR="00243BE2" w:rsidRPr="00094817" w:rsidRDefault="00243BE2" w:rsidP="00243BE2">
      <w:pPr>
        <w:pStyle w:val="BodyText"/>
      </w:pPr>
    </w:p>
    <w:p w:rsidR="00243BE2" w:rsidRPr="00094817" w:rsidRDefault="00243BE2" w:rsidP="00243BE2">
      <w:pPr>
        <w:pStyle w:val="BodyText"/>
      </w:pPr>
      <w:r w:rsidRPr="00094817">
        <w:t>Liinirajatise asukoha märgistamiseks maastiku- ja muinsuskaitse objektidel, kus on keelatud kasutada märketulpasid, hoiatavaid märke või silte, tuleb kasutada elektroonseid markereid. Elektroonsed markerid tuleb paigaldada pinnasesse või tee muldkehasse liinirajatise kohale. Liinirajatise märgistamiseks tuleb kasutada «Elektroonilise side seaduse» § 20 lõike 1 alusel kehtestatud nõuetele vastavaid elektroonseid markereid (raadiosageduslikke identifitseerimisseadmeid). Elektroonse markeri paigaldamisel tuleb järgida valmistajatehase soovitusi.</w:t>
      </w:r>
    </w:p>
    <w:p w:rsidR="00094817" w:rsidRPr="00094817" w:rsidRDefault="00094817" w:rsidP="00371B32">
      <w:pPr>
        <w:pStyle w:val="BodyText"/>
      </w:pPr>
    </w:p>
    <w:p w:rsidR="0038490D" w:rsidRPr="00094817" w:rsidRDefault="0038490D" w:rsidP="004B0664">
      <w:pPr>
        <w:pStyle w:val="Heading1"/>
        <w:numPr>
          <w:ilvl w:val="0"/>
          <w:numId w:val="1"/>
        </w:numPr>
        <w:tabs>
          <w:tab w:val="left" w:pos="360"/>
        </w:tabs>
        <w:suppressAutoHyphens w:val="0"/>
      </w:pPr>
      <w:bookmarkStart w:id="31" w:name="_Toc462065817"/>
      <w:bookmarkStart w:id="32" w:name="_Toc489355502"/>
      <w:bookmarkStart w:id="33" w:name="_Toc64548415"/>
      <w:r w:rsidRPr="00094817">
        <w:t>Demontaaž</w:t>
      </w:r>
      <w:bookmarkEnd w:id="31"/>
      <w:bookmarkEnd w:id="32"/>
      <w:r w:rsidRPr="00094817">
        <w:t xml:space="preserve"> ja jäätmete käitlemine</w:t>
      </w:r>
      <w:bookmarkEnd w:id="33"/>
    </w:p>
    <w:p w:rsidR="0038490D" w:rsidRPr="00094817" w:rsidRDefault="0038490D" w:rsidP="0038490D"/>
    <w:p w:rsidR="0038490D" w:rsidRDefault="0038490D" w:rsidP="0038490D">
      <w:pPr>
        <w:pStyle w:val="BodyText"/>
      </w:pPr>
      <w:r w:rsidRPr="00094817">
        <w:t xml:space="preserve">Demonteeritavad </w:t>
      </w:r>
      <w:r w:rsidR="00094817" w:rsidRPr="00094817">
        <w:t xml:space="preserve">mastid, </w:t>
      </w:r>
      <w:r w:rsidRPr="00094817">
        <w:t>kilbid</w:t>
      </w:r>
      <w:r w:rsidR="00094817" w:rsidRPr="00094817">
        <w:t xml:space="preserve"> ja muud</w:t>
      </w:r>
      <w:r w:rsidRPr="00094817">
        <w:t xml:space="preserve"> objekti piirkonnas o</w:t>
      </w:r>
      <w:r w:rsidR="00094817" w:rsidRPr="00094817">
        <w:t>n näidatud asendiplaanidel ning kogused töömahtude tabelis.</w:t>
      </w:r>
    </w:p>
    <w:p w:rsidR="00094817" w:rsidRPr="00094817" w:rsidRDefault="00094817" w:rsidP="0038490D">
      <w:pPr>
        <w:pStyle w:val="BodyText"/>
      </w:pPr>
    </w:p>
    <w:p w:rsidR="0038490D" w:rsidRPr="00094817" w:rsidRDefault="0038490D" w:rsidP="0038490D">
      <w:pPr>
        <w:pStyle w:val="BodyText"/>
      </w:pPr>
      <w:r w:rsidRPr="00094817">
        <w:t>Jäätmete käitlemisel tuleb lähtuda jäätmeseadusest. Tööplatsilt koguda kokku ja sorteerida tööde käigus tekkinud ehitusjäätmed ja muu ehituspraht (traadi jupid, RB tükid vms). Tekkinud ehitusjäätmed taaskasutatakse või kõrvaldatakse nõuetele vastavas ehitusjäätmete käitluskohas.</w:t>
      </w:r>
    </w:p>
    <w:p w:rsidR="0038490D" w:rsidRPr="00094817" w:rsidRDefault="0038490D" w:rsidP="0038490D">
      <w:pPr>
        <w:pStyle w:val="BodyText"/>
      </w:pPr>
      <w:r w:rsidRPr="00094817">
        <w:t>Ehitusjäätmeid käitlev isik peab omama sellekohast jäätmeluba või olema ehitusjäätmete käitlejana registreeritud Keskkonnaametis. Ehitusjäätmeid, mida jäätmevaldaja ei taaskasuta, ei tohi anda vedamiseks, kõrvaldamiseks või taaskasutamiseks üle isikule või ettevõttele, kellel puudub vastav jäätmeluba või kes ei ole ehitusjäätmete vedajana registreeritud Keskkonnaametis.</w:t>
      </w:r>
    </w:p>
    <w:p w:rsidR="0038490D" w:rsidRPr="00094817" w:rsidRDefault="0038490D" w:rsidP="004B0664">
      <w:pPr>
        <w:pStyle w:val="Heading1"/>
        <w:numPr>
          <w:ilvl w:val="0"/>
          <w:numId w:val="1"/>
        </w:numPr>
        <w:tabs>
          <w:tab w:val="left" w:pos="360"/>
        </w:tabs>
        <w:suppressAutoHyphens w:val="0"/>
      </w:pPr>
      <w:bookmarkStart w:id="34" w:name="_Toc376528508"/>
      <w:bookmarkStart w:id="35" w:name="_Toc385925811"/>
      <w:bookmarkStart w:id="36" w:name="_Toc64548416"/>
      <w:r w:rsidRPr="00094817">
        <w:t>Pinnasekatete taastamine</w:t>
      </w:r>
      <w:bookmarkEnd w:id="34"/>
      <w:bookmarkEnd w:id="35"/>
      <w:r w:rsidRPr="00094817">
        <w:t xml:space="preserve"> ja kõrghaljastuse säilitamine</w:t>
      </w:r>
      <w:bookmarkEnd w:id="36"/>
    </w:p>
    <w:p w:rsidR="0038490D" w:rsidRPr="00A2631A" w:rsidRDefault="0038490D" w:rsidP="0038490D">
      <w:pPr>
        <w:rPr>
          <w:color w:val="FF0000"/>
        </w:rPr>
      </w:pPr>
    </w:p>
    <w:p w:rsidR="0038490D" w:rsidRPr="00094817" w:rsidRDefault="0038490D" w:rsidP="0038490D">
      <w:pPr>
        <w:pStyle w:val="BodyText"/>
      </w:pPr>
      <w:bookmarkStart w:id="37" w:name="_Toc445637687"/>
      <w:bookmarkStart w:id="38" w:name="_Toc445638507"/>
      <w:bookmarkStart w:id="39" w:name="_Toc445641465"/>
      <w:r w:rsidRPr="00094817">
        <w:t>Peale tööde või töölõigu lõpetamist taastada ehitustööde käigus rikutud või eemaldatud katted (asfalt, muru, kruus, kõnnitee plaadid, äärekivid jne) esialgses mahus kaevetöödele eelnevasse seisundisse, kui joonistel ei ole ette nähtud teisiti. Taastamise mahu</w:t>
      </w:r>
      <w:r w:rsidR="00094817" w:rsidRPr="00094817">
        <w:t>d on ära näidatud asendiplaanil ja töömahtude tabelis.</w:t>
      </w:r>
    </w:p>
    <w:p w:rsidR="0038490D" w:rsidRPr="00094817" w:rsidRDefault="0038490D" w:rsidP="0038490D">
      <w:pPr>
        <w:pStyle w:val="BodyText"/>
      </w:pPr>
    </w:p>
    <w:p w:rsidR="0038490D" w:rsidRPr="00094817" w:rsidRDefault="0038490D" w:rsidP="0038490D">
      <w:pPr>
        <w:pStyle w:val="BodyText"/>
      </w:pPr>
      <w:r w:rsidRPr="00094817">
        <w:t>Peale tööde või töölõigu lõpetamist tuleb töövõtjal taastada ehitustööde käigus rikutud või eemaldatud kinnistute piirimärgid.</w:t>
      </w:r>
    </w:p>
    <w:p w:rsidR="0038490D" w:rsidRPr="00094817" w:rsidRDefault="0038490D" w:rsidP="0038490D">
      <w:pPr>
        <w:pStyle w:val="BodyText"/>
      </w:pPr>
    </w:p>
    <w:p w:rsidR="0038490D" w:rsidRPr="00094817" w:rsidRDefault="0038490D" w:rsidP="0038490D">
      <w:pPr>
        <w:pStyle w:val="BodyText"/>
      </w:pPr>
      <w:r w:rsidRPr="00094817">
        <w:t>Ehituskaevikust väljakaevatava ja tagasitäiteks mittekasutatava pinnase ladustamise asukoht kooskõlastada kohaliku omavalitsusega ning vedada litsentseeritud püsijäätmete käitluskohata.</w:t>
      </w:r>
    </w:p>
    <w:p w:rsidR="0038490D" w:rsidRPr="00094817" w:rsidRDefault="0038490D" w:rsidP="0038490D">
      <w:pPr>
        <w:pStyle w:val="BodyText"/>
      </w:pPr>
      <w:r w:rsidRPr="00094817">
        <w:t>Kaevise teisaldamisel tuleb lähtuda maapõueseaduses toodud nõuetest.</w:t>
      </w:r>
    </w:p>
    <w:p w:rsidR="0038490D" w:rsidRPr="00094817" w:rsidRDefault="0038490D" w:rsidP="0038490D">
      <w:pPr>
        <w:pStyle w:val="BodyText"/>
      </w:pPr>
    </w:p>
    <w:p w:rsidR="0038490D" w:rsidRPr="00094817" w:rsidRDefault="0038490D" w:rsidP="0038490D">
      <w:pPr>
        <w:pStyle w:val="BodyText"/>
      </w:pPr>
      <w:r w:rsidRPr="00094817">
        <w:t>Drenaaži kahjustamise korral taastada selle töövõime. Tagada maaparandusehitiste drenaažisüsteemi elementide (dreenid, drenaažikaevud ja drenaažisuudmed) nõuetekohane toimimine. Ehitustööde käigus drenaažisüsteemi juhusliku vigastamise korral asendada vigastatud</w:t>
      </w:r>
    </w:p>
    <w:p w:rsidR="0038490D" w:rsidRPr="00094817" w:rsidRDefault="0038490D" w:rsidP="0038490D">
      <w:pPr>
        <w:pStyle w:val="BodyText"/>
      </w:pPr>
      <w:r w:rsidRPr="00094817">
        <w:t>savitorud kaeve ulatuses vähemalt sama läbimõõduga savi- või plasttorudega</w:t>
      </w:r>
    </w:p>
    <w:p w:rsidR="0038490D" w:rsidRPr="00094817" w:rsidRDefault="0038490D" w:rsidP="0038490D">
      <w:pPr>
        <w:pStyle w:val="BodyText"/>
      </w:pPr>
    </w:p>
    <w:p w:rsidR="0038490D" w:rsidRDefault="0038490D" w:rsidP="0038490D">
      <w:pPr>
        <w:pStyle w:val="BodyText"/>
      </w:pPr>
      <w:r w:rsidRPr="00094817">
        <w:t xml:space="preserve">Vältida trasside vahetus läheduses säilitatavate puude vigastamist. Puude puhul on kaitsetsoon minimaalselt puu võra ristprojektsioon maapinnal. Nendes kohtades, kus on oht mehhanismiga puud vigastada, tuleb puudele paigaldada tüvekaitsmed. Tüve ümber siduda püstised lauad, laudade ja tüve vahele panna pehmendus (kivivill, autokummid, vms). Laudadest kaitse peab ulatuma kogu tüve ulatuses võrani. Jälgida tuleb, et ehitustööde käigus ei vigastataks puude oksi. </w:t>
      </w:r>
    </w:p>
    <w:p w:rsidR="00387AE8" w:rsidRDefault="00387AE8" w:rsidP="0038490D">
      <w:pPr>
        <w:pStyle w:val="BodyText"/>
      </w:pPr>
    </w:p>
    <w:p w:rsidR="00387AE8" w:rsidRPr="00094817" w:rsidRDefault="00387AE8" w:rsidP="00387AE8">
      <w:pPr>
        <w:pStyle w:val="BodyText"/>
      </w:pPr>
      <w:r w:rsidRPr="00094817">
        <w:t xml:space="preserve">Puude võra tsoonis vältida pinnase kuhjamist ning raskete veokite liikumist, mis kahjustavad puu juurte   ainevahetust. Puu ühel või mitmel küljel ei tohi kõiki juuri läbi raiuda, tekib puu ümberkukkumise oht. Üle 4 cm läbimõõduga juuri ei tohiks läbi raiuda, see muudab puu altiks haigustele. Kui sellise läbimõõduga juured jäävad kaevetööde alasse, siis tuleb seal kaevata labidaga käsitsi ja seda ka vaid puu ühelt küljelt. Kui see on siiski vältimatu, tuleb juured läbi lõigata teravalt (järsult) - lõikekoht ei tohi jääda narmendav või ebaühtlane. Paljastunud juured tuleb katta nii ruttu kui võimalik mulla, multši või niiske kangaga. Läbilõigatud puujuuri kaitstakse järgmiselt: kaevise sein toestatakse maasse taotud vaiade vahele tõmmatud võrgu ja kotiriidega (kõdunev kotiriie jäetakse maasse) ning juurte ja kaevise seina vahe täidetakse liiva- ja turbasegust kihiga, kuhu peale kaevetööde lõppu kasvavad juured. Kui kaevist hoitakse pikemalt lahti, kaetakse kaevise puupoolne serv kilega, mis ei lase kastmisveel välja nõrguda ning puud kastetakse iga päev. Kaevise kinniajamisel säilitada turba ja liivasegu kinnihoidev kangas, kile eemaldada. </w:t>
      </w:r>
    </w:p>
    <w:p w:rsidR="00387AE8" w:rsidRPr="00094817" w:rsidRDefault="00387AE8" w:rsidP="00387AE8">
      <w:pPr>
        <w:pStyle w:val="BodyText"/>
      </w:pPr>
      <w:r w:rsidRPr="00094817">
        <w:t>Puid tuleb kaitsta ka juhul kui maapinda tõstetakse üle 20 cm. Sel juhul on lihtsamaks abinõuks jätta lohk ümber  puutüve.</w:t>
      </w:r>
    </w:p>
    <w:p w:rsidR="00387AE8" w:rsidRPr="00094817" w:rsidRDefault="00387AE8" w:rsidP="0038490D">
      <w:pPr>
        <w:pStyle w:val="BodyText"/>
      </w:pPr>
    </w:p>
    <w:p w:rsidR="00094817" w:rsidRPr="00094817" w:rsidRDefault="00094817" w:rsidP="0038490D">
      <w:pPr>
        <w:pStyle w:val="BodyText"/>
      </w:pPr>
    </w:p>
    <w:p w:rsidR="0038490D" w:rsidRDefault="0038490D" w:rsidP="0038490D">
      <w:pPr>
        <w:pStyle w:val="BodyText"/>
        <w:rPr>
          <w:color w:val="FF0000"/>
        </w:rPr>
      </w:pPr>
      <w:r w:rsidRPr="00094817">
        <w:t>Töövõtja vastutab tööde teostamise ajal keskkonnakaitse eest ehitusplatsil ja sellega piirneval alal vastavalt Eesti Vabariigis keht</w:t>
      </w:r>
      <w:r w:rsidR="00094817" w:rsidRPr="00094817">
        <w:t>ivatele seadustele ja nõuetele</w:t>
      </w:r>
      <w:r w:rsidR="00094817">
        <w:rPr>
          <w:color w:val="FF0000"/>
        </w:rPr>
        <w:t>.</w:t>
      </w:r>
    </w:p>
    <w:p w:rsidR="000B1ACD" w:rsidRDefault="000B1ACD" w:rsidP="0038490D">
      <w:pPr>
        <w:pStyle w:val="BodyText"/>
        <w:rPr>
          <w:color w:val="FF0000"/>
        </w:rPr>
      </w:pPr>
    </w:p>
    <w:p w:rsidR="0038490D" w:rsidRPr="00094817" w:rsidRDefault="0038490D" w:rsidP="004B0664">
      <w:pPr>
        <w:pStyle w:val="Heading1"/>
        <w:numPr>
          <w:ilvl w:val="0"/>
          <w:numId w:val="1"/>
        </w:numPr>
        <w:tabs>
          <w:tab w:val="left" w:pos="360"/>
        </w:tabs>
        <w:suppressAutoHyphens w:val="0"/>
      </w:pPr>
      <w:bookmarkStart w:id="40" w:name="_Toc64548417"/>
      <w:r w:rsidRPr="00094817">
        <w:t>Ehitustööde dokumenteerimine ja järelevalve</w:t>
      </w:r>
      <w:bookmarkEnd w:id="37"/>
      <w:bookmarkEnd w:id="38"/>
      <w:bookmarkEnd w:id="39"/>
      <w:bookmarkEnd w:id="40"/>
    </w:p>
    <w:p w:rsidR="0038490D" w:rsidRPr="00094817" w:rsidRDefault="0038490D" w:rsidP="0038490D"/>
    <w:p w:rsidR="0038490D" w:rsidRPr="00094817" w:rsidRDefault="0038490D" w:rsidP="0038490D">
      <w:pPr>
        <w:pStyle w:val="BodyText"/>
      </w:pPr>
      <w:r w:rsidRPr="00094817">
        <w:t>Ehitustööde dokumenteerimisel lähtuda Eesti Vabariigi Ehitusseadustikus toodud kasutuselevõtu protseduurist. Ehituse järelevalvet teostab tellija poolt volitatud isik või ettevõte. Kõik kõrvalekalded projektist kooskõlastada kõigi huvitatud instantsidega s.h. tellija ja projekteerijaga ning fikseerida kirjalikult.</w:t>
      </w:r>
    </w:p>
    <w:p w:rsidR="009052ED" w:rsidRDefault="009052ED">
      <w:pPr>
        <w:suppressAutoHyphens w:val="0"/>
        <w:spacing w:after="160" w:line="259" w:lineRule="auto"/>
        <w:rPr>
          <w:color w:val="FF0000"/>
        </w:rPr>
      </w:pPr>
    </w:p>
    <w:sectPr w:rsidR="009052ED" w:rsidSect="00E01999">
      <w:headerReference w:type="default" r:id="rId14"/>
      <w:footerReference w:type="first" r:id="rId15"/>
      <w:pgSz w:w="11906" w:h="16838"/>
      <w:pgMar w:top="765"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F1C" w:rsidRDefault="00AE1F1C">
      <w:r>
        <w:separator/>
      </w:r>
    </w:p>
  </w:endnote>
  <w:endnote w:type="continuationSeparator" w:id="0">
    <w:p w:rsidR="00AE1F1C" w:rsidRDefault="00AE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TimesNewRoman">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3" w:type="dxa"/>
      <w:tblLayout w:type="fixed"/>
      <w:tblLook w:val="0000" w:firstRow="0" w:lastRow="0" w:firstColumn="0" w:lastColumn="0" w:noHBand="0" w:noVBand="0"/>
    </w:tblPr>
    <w:tblGrid>
      <w:gridCol w:w="3175"/>
      <w:gridCol w:w="1694"/>
      <w:gridCol w:w="2219"/>
      <w:gridCol w:w="2737"/>
    </w:tblGrid>
    <w:tr w:rsidR="007603D7">
      <w:tc>
        <w:tcPr>
          <w:tcW w:w="3175" w:type="dxa"/>
          <w:tcBorders>
            <w:top w:val="double" w:sz="4" w:space="0" w:color="000000"/>
          </w:tcBorders>
          <w:shd w:val="clear" w:color="auto" w:fill="auto"/>
          <w:vAlign w:val="center"/>
        </w:tcPr>
        <w:p w:rsidR="007603D7" w:rsidRDefault="007603D7" w:rsidP="00287DA6">
          <w:pPr>
            <w:rPr>
              <w:rFonts w:cs="Times New Roman"/>
              <w:sz w:val="18"/>
              <w:szCs w:val="18"/>
            </w:rPr>
          </w:pPr>
          <w:r>
            <w:rPr>
              <w:rFonts w:cs="Times New Roman"/>
              <w:sz w:val="18"/>
              <w:szCs w:val="18"/>
            </w:rPr>
            <w:t>LEONHARD WEISS OÜ</w:t>
          </w:r>
        </w:p>
      </w:tc>
      <w:tc>
        <w:tcPr>
          <w:tcW w:w="1694" w:type="dxa"/>
          <w:tcBorders>
            <w:top w:val="double" w:sz="4" w:space="0" w:color="000000"/>
          </w:tcBorders>
          <w:shd w:val="clear" w:color="auto" w:fill="auto"/>
          <w:vAlign w:val="center"/>
        </w:tcPr>
        <w:p w:rsidR="007603D7" w:rsidRDefault="007603D7">
          <w:pPr>
            <w:rPr>
              <w:rFonts w:cs="Times New Roman"/>
              <w:sz w:val="18"/>
              <w:szCs w:val="18"/>
            </w:rPr>
          </w:pPr>
          <w:r>
            <w:rPr>
              <w:rFonts w:cs="Times New Roman"/>
              <w:sz w:val="18"/>
              <w:szCs w:val="18"/>
            </w:rPr>
            <w:t>Vesse 8</w:t>
          </w:r>
        </w:p>
      </w:tc>
      <w:tc>
        <w:tcPr>
          <w:tcW w:w="2219" w:type="dxa"/>
          <w:tcBorders>
            <w:top w:val="double" w:sz="4" w:space="0" w:color="000000"/>
          </w:tcBorders>
          <w:shd w:val="clear" w:color="auto" w:fill="auto"/>
          <w:vAlign w:val="center"/>
        </w:tcPr>
        <w:p w:rsidR="007603D7" w:rsidRDefault="007603D7" w:rsidP="00287DA6">
          <w:pPr>
            <w:jc w:val="center"/>
          </w:pPr>
          <w:r>
            <w:rPr>
              <w:rFonts w:cs="Times New Roman"/>
              <w:sz w:val="18"/>
              <w:szCs w:val="18"/>
            </w:rPr>
            <w:t>Tel +372 601 2285</w:t>
          </w:r>
        </w:p>
      </w:tc>
      <w:tc>
        <w:tcPr>
          <w:tcW w:w="2737" w:type="dxa"/>
          <w:tcBorders>
            <w:top w:val="double" w:sz="4" w:space="0" w:color="000000"/>
          </w:tcBorders>
          <w:shd w:val="clear" w:color="auto" w:fill="auto"/>
          <w:vAlign w:val="center"/>
        </w:tcPr>
        <w:p w:rsidR="007603D7" w:rsidRDefault="007603D7" w:rsidP="00287DA6">
          <w:pPr>
            <w:jc w:val="center"/>
          </w:pPr>
          <w:hyperlink r:id="rId1" w:history="1">
            <w:r w:rsidRPr="00D213A7">
              <w:rPr>
                <w:rStyle w:val="Hyperlink"/>
                <w:rFonts w:cs="Times New Roman"/>
                <w:sz w:val="18"/>
                <w:szCs w:val="18"/>
              </w:rPr>
              <w:t>estonia@leonhard-weiss.com</w:t>
            </w:r>
          </w:hyperlink>
        </w:p>
      </w:tc>
    </w:tr>
    <w:tr w:rsidR="007603D7">
      <w:tc>
        <w:tcPr>
          <w:tcW w:w="3175" w:type="dxa"/>
          <w:shd w:val="clear" w:color="auto" w:fill="auto"/>
          <w:vAlign w:val="center"/>
        </w:tcPr>
        <w:p w:rsidR="007603D7" w:rsidRDefault="007603D7" w:rsidP="00287DA6">
          <w:pPr>
            <w:rPr>
              <w:rFonts w:cs="Times New Roman"/>
              <w:sz w:val="18"/>
              <w:szCs w:val="18"/>
            </w:rPr>
          </w:pPr>
          <w:r>
            <w:rPr>
              <w:rFonts w:cs="Times New Roman"/>
              <w:sz w:val="18"/>
              <w:szCs w:val="18"/>
            </w:rPr>
            <w:t>Registrikood 12083348</w:t>
          </w:r>
        </w:p>
      </w:tc>
      <w:tc>
        <w:tcPr>
          <w:tcW w:w="1694" w:type="dxa"/>
          <w:shd w:val="clear" w:color="auto" w:fill="auto"/>
          <w:vAlign w:val="center"/>
        </w:tcPr>
        <w:p w:rsidR="007603D7" w:rsidRDefault="007603D7">
          <w:pPr>
            <w:rPr>
              <w:rFonts w:cs="Times New Roman"/>
              <w:sz w:val="18"/>
              <w:szCs w:val="18"/>
            </w:rPr>
          </w:pPr>
          <w:r>
            <w:rPr>
              <w:rFonts w:cs="Times New Roman"/>
              <w:sz w:val="18"/>
              <w:szCs w:val="18"/>
            </w:rPr>
            <w:t xml:space="preserve"> </w:t>
          </w:r>
          <w:r w:rsidRPr="004759FF">
            <w:rPr>
              <w:rFonts w:cs="Times New Roman"/>
              <w:sz w:val="18"/>
              <w:szCs w:val="18"/>
            </w:rPr>
            <w:t>11415</w:t>
          </w:r>
          <w:r>
            <w:rPr>
              <w:rFonts w:cs="Times New Roman"/>
              <w:sz w:val="18"/>
              <w:szCs w:val="18"/>
            </w:rPr>
            <w:t xml:space="preserve"> Tallinn</w:t>
          </w:r>
        </w:p>
      </w:tc>
      <w:tc>
        <w:tcPr>
          <w:tcW w:w="2219" w:type="dxa"/>
          <w:shd w:val="clear" w:color="auto" w:fill="auto"/>
          <w:vAlign w:val="center"/>
        </w:tcPr>
        <w:p w:rsidR="007603D7" w:rsidRDefault="007603D7">
          <w:pPr>
            <w:jc w:val="center"/>
            <w:rPr>
              <w:rFonts w:cs="Times New Roman"/>
              <w:sz w:val="18"/>
              <w:szCs w:val="18"/>
            </w:rPr>
          </w:pPr>
          <w:r>
            <w:rPr>
              <w:rFonts w:cs="Times New Roman"/>
              <w:sz w:val="18"/>
              <w:szCs w:val="18"/>
            </w:rPr>
            <w:t>EL10665798-0001</w:t>
          </w:r>
        </w:p>
      </w:tc>
      <w:tc>
        <w:tcPr>
          <w:tcW w:w="2737" w:type="dxa"/>
          <w:shd w:val="clear" w:color="auto" w:fill="auto"/>
          <w:vAlign w:val="center"/>
        </w:tcPr>
        <w:p w:rsidR="007603D7" w:rsidRDefault="007603D7">
          <w:pPr>
            <w:tabs>
              <w:tab w:val="left" w:pos="490"/>
            </w:tabs>
            <w:jc w:val="center"/>
          </w:pPr>
          <w:r>
            <w:rPr>
              <w:rFonts w:cs="Times New Roman"/>
              <w:sz w:val="18"/>
              <w:szCs w:val="18"/>
            </w:rPr>
            <w:t>www.leonhard-weiss</w:t>
          </w:r>
        </w:p>
      </w:tc>
    </w:tr>
  </w:tbl>
  <w:p w:rsidR="007603D7" w:rsidRDefault="007603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F1C" w:rsidRDefault="00AE1F1C">
      <w:r>
        <w:separator/>
      </w:r>
    </w:p>
  </w:footnote>
  <w:footnote w:type="continuationSeparator" w:id="0">
    <w:p w:rsidR="00AE1F1C" w:rsidRDefault="00AE1F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108" w:type="dxa"/>
      <w:tblLayout w:type="fixed"/>
      <w:tblLook w:val="0000" w:firstRow="0" w:lastRow="0" w:firstColumn="0" w:lastColumn="0" w:noHBand="0" w:noVBand="0"/>
    </w:tblPr>
    <w:tblGrid>
      <w:gridCol w:w="2297"/>
      <w:gridCol w:w="992"/>
      <w:gridCol w:w="4678"/>
      <w:gridCol w:w="1134"/>
      <w:gridCol w:w="964"/>
    </w:tblGrid>
    <w:tr w:rsidR="007603D7" w:rsidTr="009A4C7C">
      <w:trPr>
        <w:trHeight w:val="274"/>
      </w:trPr>
      <w:tc>
        <w:tcPr>
          <w:tcW w:w="2297" w:type="dxa"/>
          <w:tcBorders>
            <w:top w:val="single" w:sz="4" w:space="0" w:color="808080"/>
            <w:left w:val="single" w:sz="4" w:space="0" w:color="808080"/>
            <w:bottom w:val="single" w:sz="4" w:space="0" w:color="808080"/>
          </w:tcBorders>
          <w:shd w:val="clear" w:color="auto" w:fill="auto"/>
          <w:vAlign w:val="center"/>
        </w:tcPr>
        <w:p w:rsidR="007603D7" w:rsidRDefault="007603D7" w:rsidP="00287DA6">
          <w:pPr>
            <w:snapToGrid w:val="0"/>
            <w:rPr>
              <w:sz w:val="18"/>
              <w:szCs w:val="18"/>
            </w:rPr>
          </w:pPr>
          <w:r>
            <w:rPr>
              <w:sz w:val="18"/>
              <w:szCs w:val="18"/>
            </w:rPr>
            <w:t>LEONHARD WEISS OÜ</w:t>
          </w:r>
        </w:p>
      </w:tc>
      <w:tc>
        <w:tcPr>
          <w:tcW w:w="992" w:type="dxa"/>
          <w:tcBorders>
            <w:top w:val="single" w:sz="4" w:space="0" w:color="808080"/>
            <w:left w:val="single" w:sz="4" w:space="0" w:color="808080"/>
            <w:bottom w:val="single" w:sz="4" w:space="0" w:color="808080"/>
          </w:tcBorders>
          <w:shd w:val="clear" w:color="auto" w:fill="auto"/>
          <w:vAlign w:val="center"/>
        </w:tcPr>
        <w:p w:rsidR="007603D7" w:rsidRDefault="007603D7" w:rsidP="009A4C7C">
          <w:pPr>
            <w:rPr>
              <w:bCs/>
              <w:sz w:val="18"/>
              <w:szCs w:val="18"/>
            </w:rPr>
          </w:pPr>
          <w:r>
            <w:rPr>
              <w:sz w:val="18"/>
              <w:szCs w:val="18"/>
            </w:rPr>
            <w:t>VT1277</w:t>
          </w:r>
        </w:p>
      </w:tc>
      <w:tc>
        <w:tcPr>
          <w:tcW w:w="4678" w:type="dxa"/>
          <w:tcBorders>
            <w:top w:val="single" w:sz="4" w:space="0" w:color="808080"/>
            <w:left w:val="single" w:sz="4" w:space="0" w:color="808080"/>
            <w:bottom w:val="single" w:sz="4" w:space="0" w:color="808080"/>
          </w:tcBorders>
          <w:shd w:val="clear" w:color="auto" w:fill="auto"/>
          <w:vAlign w:val="center"/>
        </w:tcPr>
        <w:p w:rsidR="007603D7" w:rsidRPr="002F2DAD" w:rsidRDefault="007603D7" w:rsidP="00B04D02">
          <w:pPr>
            <w:jc w:val="center"/>
            <w:rPr>
              <w:sz w:val="18"/>
              <w:szCs w:val="18"/>
            </w:rPr>
          </w:pPr>
          <w:r w:rsidRPr="00984DAD">
            <w:rPr>
              <w:sz w:val="18"/>
              <w:szCs w:val="18"/>
            </w:rPr>
            <w:t>Passiivse elekt</w:t>
          </w:r>
          <w:r>
            <w:rPr>
              <w:sz w:val="18"/>
              <w:szCs w:val="18"/>
            </w:rPr>
            <w:t xml:space="preserve">roonilise side juurdepääsuvõrgu </w:t>
          </w:r>
          <w:r w:rsidRPr="00984DAD">
            <w:rPr>
              <w:sz w:val="18"/>
              <w:szCs w:val="18"/>
            </w:rPr>
            <w:t>rajamine</w:t>
          </w:r>
          <w:r>
            <w:rPr>
              <w:sz w:val="18"/>
              <w:szCs w:val="18"/>
            </w:rPr>
            <w:t>,</w:t>
          </w:r>
          <w:r>
            <w:t xml:space="preserve"> </w:t>
          </w:r>
          <w:r w:rsidRPr="009A4C7C">
            <w:rPr>
              <w:sz w:val="18"/>
              <w:szCs w:val="18"/>
            </w:rPr>
            <w:t>Võiste alevik, Häädemeeste vald, Pärnumaa</w:t>
          </w:r>
        </w:p>
      </w:tc>
      <w:tc>
        <w:tcPr>
          <w:tcW w:w="1134" w:type="dxa"/>
          <w:tcBorders>
            <w:top w:val="single" w:sz="4" w:space="0" w:color="808080"/>
            <w:left w:val="single" w:sz="4" w:space="0" w:color="808080"/>
            <w:bottom w:val="single" w:sz="4" w:space="0" w:color="808080"/>
          </w:tcBorders>
          <w:vAlign w:val="center"/>
        </w:tcPr>
        <w:p w:rsidR="007603D7" w:rsidRPr="00373AFB" w:rsidRDefault="007603D7" w:rsidP="009A4C7C">
          <w:pPr>
            <w:jc w:val="center"/>
            <w:rPr>
              <w:sz w:val="18"/>
              <w:szCs w:val="18"/>
            </w:rPr>
          </w:pPr>
          <w:r>
            <w:rPr>
              <w:sz w:val="18"/>
              <w:szCs w:val="18"/>
            </w:rPr>
            <w:t>02.2021</w:t>
          </w:r>
        </w:p>
      </w:tc>
      <w:tc>
        <w:tcPr>
          <w:tcW w:w="9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603D7" w:rsidRPr="00373AFB" w:rsidRDefault="007603D7" w:rsidP="00E01999">
          <w:pPr>
            <w:jc w:val="center"/>
          </w:pPr>
          <w:r w:rsidRPr="00373AFB">
            <w:rPr>
              <w:sz w:val="18"/>
              <w:szCs w:val="18"/>
            </w:rPr>
            <w:t xml:space="preserve">lk  </w:t>
          </w:r>
          <w:r w:rsidRPr="00373AFB">
            <w:rPr>
              <w:bCs/>
              <w:sz w:val="18"/>
              <w:szCs w:val="18"/>
            </w:rPr>
            <w:fldChar w:fldCharType="begin"/>
          </w:r>
          <w:r w:rsidRPr="00373AFB">
            <w:rPr>
              <w:bCs/>
              <w:sz w:val="18"/>
              <w:szCs w:val="18"/>
            </w:rPr>
            <w:instrText xml:space="preserve"> PAGE  \* Arabic  \* MERGEFORMAT </w:instrText>
          </w:r>
          <w:r w:rsidRPr="00373AFB">
            <w:rPr>
              <w:bCs/>
              <w:sz w:val="18"/>
              <w:szCs w:val="18"/>
            </w:rPr>
            <w:fldChar w:fldCharType="separate"/>
          </w:r>
          <w:r w:rsidR="003F1C5D">
            <w:rPr>
              <w:bCs/>
              <w:noProof/>
              <w:sz w:val="18"/>
              <w:szCs w:val="18"/>
            </w:rPr>
            <w:t>10</w:t>
          </w:r>
          <w:r w:rsidRPr="00373AFB">
            <w:rPr>
              <w:bCs/>
              <w:sz w:val="18"/>
              <w:szCs w:val="18"/>
            </w:rPr>
            <w:fldChar w:fldCharType="end"/>
          </w:r>
          <w:r w:rsidRPr="00373AFB">
            <w:rPr>
              <w:sz w:val="18"/>
              <w:szCs w:val="18"/>
            </w:rPr>
            <w:t>/</w:t>
          </w:r>
          <w:r w:rsidRPr="00373AFB">
            <w:rPr>
              <w:bCs/>
              <w:sz w:val="18"/>
              <w:szCs w:val="18"/>
            </w:rPr>
            <w:fldChar w:fldCharType="begin"/>
          </w:r>
          <w:r w:rsidRPr="00373AFB">
            <w:rPr>
              <w:bCs/>
              <w:sz w:val="18"/>
              <w:szCs w:val="18"/>
            </w:rPr>
            <w:instrText xml:space="preserve"> NUMPAGES  \* Arabic  \* MERGEFORMAT </w:instrText>
          </w:r>
          <w:r w:rsidRPr="00373AFB">
            <w:rPr>
              <w:bCs/>
              <w:sz w:val="18"/>
              <w:szCs w:val="18"/>
            </w:rPr>
            <w:fldChar w:fldCharType="separate"/>
          </w:r>
          <w:r w:rsidR="003F1C5D">
            <w:rPr>
              <w:bCs/>
              <w:noProof/>
              <w:sz w:val="18"/>
              <w:szCs w:val="18"/>
            </w:rPr>
            <w:t>14</w:t>
          </w:r>
          <w:r w:rsidRPr="00373AFB">
            <w:rPr>
              <w:bCs/>
              <w:sz w:val="18"/>
              <w:szCs w:val="18"/>
            </w:rPr>
            <w:fldChar w:fldCharType="end"/>
          </w:r>
        </w:p>
      </w:tc>
    </w:tr>
  </w:tbl>
  <w:p w:rsidR="007603D7" w:rsidRDefault="007603D7"/>
  <w:p w:rsidR="007603D7" w:rsidRDefault="007603D7">
    <w:pPr>
      <w:pStyle w:val="Header"/>
    </w:pPr>
  </w:p>
  <w:p w:rsidR="007603D7" w:rsidRDefault="007603D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ADA8A0A"/>
    <w:name w:val="WW8Num2"/>
    <w:lvl w:ilvl="0">
      <w:start w:val="1"/>
      <w:numFmt w:val="decimal"/>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4"/>
    <w:multiLevelType w:val="multilevel"/>
    <w:tmpl w:val="5144F7BC"/>
    <w:name w:val="WW8Num422"/>
    <w:lvl w:ilvl="0">
      <w:start w:val="1"/>
      <w:numFmt w:val="decimal"/>
      <w:lvlText w:val="%1."/>
      <w:lvlJc w:val="left"/>
      <w:pPr>
        <w:ind w:left="782" w:hanging="357"/>
      </w:pPr>
      <w:rPr>
        <w:rFonts w:hint="default"/>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2" w15:restartNumberingAfterBreak="0">
    <w:nsid w:val="00000005"/>
    <w:multiLevelType w:val="multilevel"/>
    <w:tmpl w:val="C9D6B774"/>
    <w:name w:val="WW8Num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B90D4C"/>
    <w:multiLevelType w:val="hybridMultilevel"/>
    <w:tmpl w:val="86641382"/>
    <w:lvl w:ilvl="0" w:tplc="AD32D544">
      <w:numFmt w:val="bullet"/>
      <w:lvlText w:val="-"/>
      <w:lvlJc w:val="left"/>
      <w:pPr>
        <w:ind w:left="567" w:hanging="567"/>
      </w:pPr>
      <w:rPr>
        <w:rFonts w:ascii="Arial" w:eastAsia="Times New Roman" w:hAnsi="Arial" w:hint="default"/>
      </w:rPr>
    </w:lvl>
    <w:lvl w:ilvl="1" w:tplc="04250003">
      <w:numFmt w:val="decimal"/>
      <w:lvlText w:val=""/>
      <w:lvlJc w:val="left"/>
    </w:lvl>
    <w:lvl w:ilvl="2" w:tplc="04250005">
      <w:numFmt w:val="decimal"/>
      <w:lvlText w:val=""/>
      <w:lvlJc w:val="left"/>
    </w:lvl>
    <w:lvl w:ilvl="3" w:tplc="04250001">
      <w:numFmt w:val="decimal"/>
      <w:lvlText w:val=""/>
      <w:lvlJc w:val="left"/>
    </w:lvl>
    <w:lvl w:ilvl="4" w:tplc="04250003">
      <w:numFmt w:val="decimal"/>
      <w:lvlText w:val=""/>
      <w:lvlJc w:val="left"/>
    </w:lvl>
    <w:lvl w:ilvl="5" w:tplc="04250005">
      <w:numFmt w:val="decimal"/>
      <w:lvlText w:val=""/>
      <w:lvlJc w:val="left"/>
    </w:lvl>
    <w:lvl w:ilvl="6" w:tplc="04250001">
      <w:numFmt w:val="decimal"/>
      <w:lvlText w:val=""/>
      <w:lvlJc w:val="left"/>
    </w:lvl>
    <w:lvl w:ilvl="7" w:tplc="04250003">
      <w:numFmt w:val="decimal"/>
      <w:lvlText w:val=""/>
      <w:lvlJc w:val="left"/>
    </w:lvl>
    <w:lvl w:ilvl="8" w:tplc="04250005">
      <w:numFmt w:val="decimal"/>
      <w:lvlText w:val=""/>
      <w:lvlJc w:val="left"/>
    </w:lvl>
  </w:abstractNum>
  <w:abstractNum w:abstractNumId="4" w15:restartNumberingAfterBreak="0">
    <w:nsid w:val="0F252170"/>
    <w:multiLevelType w:val="hybridMultilevel"/>
    <w:tmpl w:val="F48C2E4C"/>
    <w:lvl w:ilvl="0" w:tplc="AD32D544">
      <w:numFmt w:val="bullet"/>
      <w:lvlText w:val="-"/>
      <w:lvlJc w:val="left"/>
      <w:pPr>
        <w:ind w:left="567" w:hanging="567"/>
      </w:pPr>
      <w:rPr>
        <w:rFonts w:ascii="Arial" w:eastAsia="Times New Roman"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9B14FDC"/>
    <w:multiLevelType w:val="hybridMultilevel"/>
    <w:tmpl w:val="8BC0CF5E"/>
    <w:name w:val="WW8Num422322"/>
    <w:lvl w:ilvl="0" w:tplc="2B62B9AA">
      <w:numFmt w:val="bullet"/>
      <w:lvlText w:val="-"/>
      <w:lvlJc w:val="left"/>
      <w:pPr>
        <w:ind w:left="795" w:hanging="360"/>
      </w:pPr>
      <w:rPr>
        <w:rFonts w:ascii="Arial" w:eastAsia="Times New Roman" w:hAnsi="Arial" w:cs="Aria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C9C4B19"/>
    <w:multiLevelType w:val="multilevel"/>
    <w:tmpl w:val="5144F7BC"/>
    <w:lvl w:ilvl="0">
      <w:start w:val="1"/>
      <w:numFmt w:val="decimal"/>
      <w:lvlText w:val="%1."/>
      <w:lvlJc w:val="left"/>
      <w:pPr>
        <w:ind w:left="783" w:hanging="357"/>
      </w:pPr>
      <w:rPr>
        <w:rFonts w:hint="default"/>
      </w:rPr>
    </w:lvl>
    <w:lvl w:ilvl="1">
      <w:start w:val="1"/>
      <w:numFmt w:val="decimal"/>
      <w:lvlText w:val="%1.%2."/>
      <w:lvlJc w:val="left"/>
      <w:pPr>
        <w:ind w:left="935" w:hanging="432"/>
      </w:pPr>
      <w:rPr>
        <w:rFonts w:hint="default"/>
      </w:rPr>
    </w:lvl>
    <w:lvl w:ilvl="2">
      <w:start w:val="1"/>
      <w:numFmt w:val="decimal"/>
      <w:lvlText w:val="%1.%2.%3."/>
      <w:lvlJc w:val="left"/>
      <w:pPr>
        <w:ind w:left="1367" w:hanging="504"/>
      </w:pPr>
      <w:rPr>
        <w:rFonts w:hint="default"/>
      </w:rPr>
    </w:lvl>
    <w:lvl w:ilvl="3">
      <w:start w:val="1"/>
      <w:numFmt w:val="decimal"/>
      <w:lvlText w:val="%1.%2.%3.%4."/>
      <w:lvlJc w:val="left"/>
      <w:pPr>
        <w:ind w:left="1871" w:hanging="648"/>
      </w:pPr>
      <w:rPr>
        <w:rFonts w:hint="default"/>
      </w:rPr>
    </w:lvl>
    <w:lvl w:ilvl="4">
      <w:start w:val="1"/>
      <w:numFmt w:val="decimal"/>
      <w:lvlText w:val="%1.%2.%3.%4.%5."/>
      <w:lvlJc w:val="left"/>
      <w:pPr>
        <w:ind w:left="2375" w:hanging="792"/>
      </w:pPr>
      <w:rPr>
        <w:rFonts w:hint="default"/>
      </w:rPr>
    </w:lvl>
    <w:lvl w:ilvl="5">
      <w:start w:val="1"/>
      <w:numFmt w:val="decimal"/>
      <w:lvlText w:val="%1.%2.%3.%4.%5.%6."/>
      <w:lvlJc w:val="left"/>
      <w:pPr>
        <w:ind w:left="2879" w:hanging="936"/>
      </w:pPr>
      <w:rPr>
        <w:rFonts w:hint="default"/>
      </w:rPr>
    </w:lvl>
    <w:lvl w:ilvl="6">
      <w:start w:val="1"/>
      <w:numFmt w:val="decimal"/>
      <w:lvlText w:val="%1.%2.%3.%4.%5.%6.%7."/>
      <w:lvlJc w:val="left"/>
      <w:pPr>
        <w:ind w:left="3383" w:hanging="1080"/>
      </w:pPr>
      <w:rPr>
        <w:rFonts w:hint="default"/>
      </w:rPr>
    </w:lvl>
    <w:lvl w:ilvl="7">
      <w:start w:val="1"/>
      <w:numFmt w:val="decimal"/>
      <w:lvlText w:val="%1.%2.%3.%4.%5.%6.%7.%8."/>
      <w:lvlJc w:val="left"/>
      <w:pPr>
        <w:ind w:left="3887" w:hanging="1224"/>
      </w:pPr>
      <w:rPr>
        <w:rFonts w:hint="default"/>
      </w:rPr>
    </w:lvl>
    <w:lvl w:ilvl="8">
      <w:start w:val="1"/>
      <w:numFmt w:val="decimal"/>
      <w:lvlText w:val="%1.%2.%3.%4.%5.%6.%7.%8.%9."/>
      <w:lvlJc w:val="left"/>
      <w:pPr>
        <w:ind w:left="4463" w:hanging="1440"/>
      </w:pPr>
      <w:rPr>
        <w:rFonts w:hint="default"/>
      </w:rPr>
    </w:lvl>
  </w:abstractNum>
  <w:abstractNum w:abstractNumId="7" w15:restartNumberingAfterBreak="0">
    <w:nsid w:val="2BE93603"/>
    <w:multiLevelType w:val="multilevel"/>
    <w:tmpl w:val="05808092"/>
    <w:styleLink w:val="Laad1"/>
    <w:lvl w:ilvl="0">
      <w:numFmt w:val="decimal"/>
      <w:lvlText w:val="%1."/>
      <w:lvlJc w:val="left"/>
      <w:pPr>
        <w:tabs>
          <w:tab w:val="num" w:pos="0"/>
        </w:tabs>
        <w:ind w:left="720" w:hanging="360"/>
      </w:pPr>
      <w:rPr>
        <w:rFonts w:cs="Times New Roman" w:hint="default"/>
      </w:rPr>
    </w:lvl>
    <w:lvl w:ilvl="1">
      <w:numFmt w:val="decimal"/>
      <w:isLgl/>
      <w:lvlText w:val="%1.%2"/>
      <w:lvlJc w:val="left"/>
      <w:pPr>
        <w:ind w:left="1035" w:hanging="67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isLgl/>
      <w:lvlText w:val="%1.%2.%3"/>
      <w:lvlJc w:val="left"/>
      <w:pPr>
        <w:ind w:left="1080" w:hanging="72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isLgl/>
      <w:lvlText w:val="%1.%2.%3.%4"/>
      <w:lvlJc w:val="left"/>
      <w:pPr>
        <w:ind w:left="1080" w:hanging="72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isLgl/>
      <w:lvlText w:val="%1.%2.%3.%4.%5"/>
      <w:lvlJc w:val="left"/>
      <w:pPr>
        <w:ind w:left="1440" w:hanging="108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 w15:restartNumberingAfterBreak="0">
    <w:nsid w:val="5A0E1303"/>
    <w:multiLevelType w:val="multilevel"/>
    <w:tmpl w:val="6BD065F4"/>
    <w:lvl w:ilvl="0">
      <w:start w:val="1"/>
      <w:numFmt w:val="upperRoman"/>
      <w:pStyle w:val="Heading1"/>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2"/>
      <w:lvlJc w:val="left"/>
      <w:pPr>
        <w:tabs>
          <w:tab w:val="num" w:pos="567"/>
        </w:tabs>
        <w:ind w:left="567" w:hanging="567"/>
      </w:pPr>
      <w:rPr>
        <w:rFonts w:hint="default"/>
      </w:rPr>
    </w:lvl>
    <w:lvl w:ilvl="2">
      <w:start w:val="1"/>
      <w:numFmt w:val="decimal"/>
      <w:pStyle w:val="Heading3"/>
      <w:lvlText w:val="%2.%3"/>
      <w:lvlJc w:val="left"/>
      <w:pPr>
        <w:tabs>
          <w:tab w:val="num" w:pos="4548"/>
        </w:tabs>
        <w:ind w:left="4548" w:hanging="720"/>
      </w:pPr>
      <w:rPr>
        <w:rFonts w:hint="default"/>
      </w:rPr>
    </w:lvl>
    <w:lvl w:ilvl="3">
      <w:start w:val="1"/>
      <w:numFmt w:val="decimal"/>
      <w:pStyle w:val="Heading4"/>
      <w:lvlText w:val="%2.%3.%4"/>
      <w:lvlJc w:val="left"/>
      <w:pPr>
        <w:tabs>
          <w:tab w:val="num" w:pos="864"/>
        </w:tabs>
        <w:ind w:left="864" w:hanging="864"/>
      </w:pPr>
      <w:rPr>
        <w:rFonts w:hint="default"/>
        <w:b/>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5B3E3006"/>
    <w:multiLevelType w:val="hybridMultilevel"/>
    <w:tmpl w:val="FA4847A4"/>
    <w:lvl w:ilvl="0" w:tplc="04250001">
      <w:start w:val="1"/>
      <w:numFmt w:val="bullet"/>
      <w:lvlText w:val=""/>
      <w:lvlJc w:val="left"/>
      <w:pPr>
        <w:ind w:left="720" w:hanging="360"/>
      </w:pPr>
      <w:rPr>
        <w:rFonts w:ascii="Symbol" w:hAnsi="Symbol" w:hint="default"/>
      </w:rPr>
    </w:lvl>
    <w:lvl w:ilvl="1" w:tplc="D5F6E2E8">
      <w:numFmt w:val="bullet"/>
      <w:lvlText w:val="•"/>
      <w:lvlJc w:val="left"/>
      <w:pPr>
        <w:ind w:left="1440" w:hanging="360"/>
      </w:pPr>
      <w:rPr>
        <w:rFonts w:ascii="Arial" w:eastAsia="Times New Roman"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57" w:hanging="357"/>
        </w:pPr>
        <w:rPr>
          <w:rFonts w:hint="default"/>
          <w:color w:val="auto"/>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3"/>
  </w:num>
  <w:num w:numId="4">
    <w:abstractNumId w:val="8"/>
  </w:num>
  <w:num w:numId="5">
    <w:abstractNumId w:val="7"/>
  </w:num>
  <w:num w:numId="6">
    <w:abstractNumId w:val="9"/>
  </w:num>
  <w:num w:numId="7">
    <w:abstractNumId w:val="4"/>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0D"/>
    <w:rsid w:val="00016DCE"/>
    <w:rsid w:val="00094817"/>
    <w:rsid w:val="000B1ACD"/>
    <w:rsid w:val="000D2B55"/>
    <w:rsid w:val="00104C7D"/>
    <w:rsid w:val="001078AA"/>
    <w:rsid w:val="001579C0"/>
    <w:rsid w:val="001867A4"/>
    <w:rsid w:val="001B73BA"/>
    <w:rsid w:val="001B7FCA"/>
    <w:rsid w:val="002279D0"/>
    <w:rsid w:val="00243BE2"/>
    <w:rsid w:val="00274A41"/>
    <w:rsid w:val="00287DA6"/>
    <w:rsid w:val="002A4740"/>
    <w:rsid w:val="002B4A47"/>
    <w:rsid w:val="002B5516"/>
    <w:rsid w:val="002F183C"/>
    <w:rsid w:val="00311FC2"/>
    <w:rsid w:val="003233BA"/>
    <w:rsid w:val="00366A05"/>
    <w:rsid w:val="00371B32"/>
    <w:rsid w:val="0038490D"/>
    <w:rsid w:val="00387AE8"/>
    <w:rsid w:val="0039774B"/>
    <w:rsid w:val="003A7F2B"/>
    <w:rsid w:val="003D00C8"/>
    <w:rsid w:val="003F1C5D"/>
    <w:rsid w:val="003F20E3"/>
    <w:rsid w:val="003F6D65"/>
    <w:rsid w:val="00401A6B"/>
    <w:rsid w:val="004779F2"/>
    <w:rsid w:val="004A19E3"/>
    <w:rsid w:val="004B0664"/>
    <w:rsid w:val="004C696C"/>
    <w:rsid w:val="004F1892"/>
    <w:rsid w:val="004F5B69"/>
    <w:rsid w:val="00521702"/>
    <w:rsid w:val="00580147"/>
    <w:rsid w:val="005A5AB9"/>
    <w:rsid w:val="005E03F8"/>
    <w:rsid w:val="005E56E0"/>
    <w:rsid w:val="00607DF1"/>
    <w:rsid w:val="00627456"/>
    <w:rsid w:val="00633F76"/>
    <w:rsid w:val="00662433"/>
    <w:rsid w:val="00674CCB"/>
    <w:rsid w:val="00716C42"/>
    <w:rsid w:val="00741601"/>
    <w:rsid w:val="007514A8"/>
    <w:rsid w:val="007603D7"/>
    <w:rsid w:val="00786D29"/>
    <w:rsid w:val="007C460C"/>
    <w:rsid w:val="007D4C60"/>
    <w:rsid w:val="007F0346"/>
    <w:rsid w:val="00835088"/>
    <w:rsid w:val="00837875"/>
    <w:rsid w:val="00862BE9"/>
    <w:rsid w:val="00863F58"/>
    <w:rsid w:val="008851A2"/>
    <w:rsid w:val="008C1050"/>
    <w:rsid w:val="008E37D3"/>
    <w:rsid w:val="009052ED"/>
    <w:rsid w:val="009250F3"/>
    <w:rsid w:val="00984DAD"/>
    <w:rsid w:val="009A4C7C"/>
    <w:rsid w:val="009D226B"/>
    <w:rsid w:val="009D57FE"/>
    <w:rsid w:val="00A2631A"/>
    <w:rsid w:val="00A53BCE"/>
    <w:rsid w:val="00AB0516"/>
    <w:rsid w:val="00AB68BF"/>
    <w:rsid w:val="00AE1F1C"/>
    <w:rsid w:val="00AE5C89"/>
    <w:rsid w:val="00AE66FE"/>
    <w:rsid w:val="00AF21A1"/>
    <w:rsid w:val="00AF3134"/>
    <w:rsid w:val="00AF55A6"/>
    <w:rsid w:val="00B04D02"/>
    <w:rsid w:val="00B230B1"/>
    <w:rsid w:val="00B606E9"/>
    <w:rsid w:val="00BE5268"/>
    <w:rsid w:val="00C22719"/>
    <w:rsid w:val="00C2398D"/>
    <w:rsid w:val="00C37602"/>
    <w:rsid w:val="00CC4A65"/>
    <w:rsid w:val="00CD64AE"/>
    <w:rsid w:val="00CE030A"/>
    <w:rsid w:val="00D308DA"/>
    <w:rsid w:val="00D46EC4"/>
    <w:rsid w:val="00D90826"/>
    <w:rsid w:val="00DA0025"/>
    <w:rsid w:val="00DB171D"/>
    <w:rsid w:val="00DF57D2"/>
    <w:rsid w:val="00E01999"/>
    <w:rsid w:val="00E13471"/>
    <w:rsid w:val="00E30787"/>
    <w:rsid w:val="00E43B82"/>
    <w:rsid w:val="00E501C0"/>
    <w:rsid w:val="00E62094"/>
    <w:rsid w:val="00E71D8F"/>
    <w:rsid w:val="00EB519E"/>
    <w:rsid w:val="00EF74E6"/>
    <w:rsid w:val="00F80A2A"/>
    <w:rsid w:val="00F86CDF"/>
    <w:rsid w:val="00FA6C29"/>
    <w:rsid w:val="00FC4B7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2F91C"/>
  <w15:chartTrackingRefBased/>
  <w15:docId w15:val="{0AFF4B06-D574-47D4-AB7C-6373BE94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90D"/>
    <w:pPr>
      <w:suppressAutoHyphens/>
      <w:spacing w:after="0" w:line="240" w:lineRule="auto"/>
    </w:pPr>
    <w:rPr>
      <w:rFonts w:ascii="Arial" w:eastAsia="Times New Roman" w:hAnsi="Arial" w:cs="Arial"/>
      <w:szCs w:val="24"/>
      <w:lang w:eastAsia="zh-CN"/>
    </w:rPr>
  </w:style>
  <w:style w:type="paragraph" w:styleId="Heading1">
    <w:name w:val="heading 1"/>
    <w:aliases w:val="1 taseme pealkiri"/>
    <w:basedOn w:val="Normal"/>
    <w:next w:val="Normal"/>
    <w:link w:val="Heading1Char"/>
    <w:qFormat/>
    <w:rsid w:val="0038490D"/>
    <w:pPr>
      <w:keepNext/>
      <w:numPr>
        <w:numId w:val="4"/>
      </w:numPr>
      <w:tabs>
        <w:tab w:val="left" w:pos="567"/>
      </w:tabs>
      <w:spacing w:before="240" w:after="60"/>
      <w:outlineLvl w:val="0"/>
    </w:pPr>
    <w:rPr>
      <w:b/>
      <w:bCs/>
      <w:kern w:val="1"/>
      <w:sz w:val="28"/>
      <w:szCs w:val="32"/>
    </w:rPr>
  </w:style>
  <w:style w:type="paragraph" w:styleId="Heading2">
    <w:name w:val="heading 2"/>
    <w:aliases w:val="My Heading 2,2 taseme pealkiri"/>
    <w:basedOn w:val="Normal"/>
    <w:next w:val="Normal"/>
    <w:link w:val="Heading2Char"/>
    <w:qFormat/>
    <w:rsid w:val="0038490D"/>
    <w:pPr>
      <w:keepNext/>
      <w:numPr>
        <w:ilvl w:val="1"/>
        <w:numId w:val="4"/>
      </w:numPr>
      <w:spacing w:before="240" w:after="60"/>
      <w:outlineLvl w:val="1"/>
    </w:pPr>
    <w:rPr>
      <w:b/>
      <w:bCs/>
      <w:sz w:val="24"/>
      <w:szCs w:val="28"/>
    </w:rPr>
  </w:style>
  <w:style w:type="paragraph" w:styleId="Heading3">
    <w:name w:val="heading 3"/>
    <w:aliases w:val="My Heading 3,3 taseme pealkiri"/>
    <w:basedOn w:val="Normal"/>
    <w:next w:val="Normal"/>
    <w:link w:val="Heading3Char"/>
    <w:qFormat/>
    <w:rsid w:val="0038490D"/>
    <w:pPr>
      <w:keepNext/>
      <w:numPr>
        <w:ilvl w:val="2"/>
        <w:numId w:val="4"/>
      </w:numPr>
      <w:tabs>
        <w:tab w:val="clear" w:pos="4548"/>
        <w:tab w:val="num" w:pos="360"/>
      </w:tabs>
      <w:spacing w:before="240" w:after="60"/>
      <w:ind w:left="360" w:hanging="360"/>
      <w:outlineLvl w:val="2"/>
    </w:pPr>
    <w:rPr>
      <w:b/>
      <w:bCs/>
      <w:sz w:val="24"/>
      <w:szCs w:val="26"/>
    </w:rPr>
  </w:style>
  <w:style w:type="paragraph" w:styleId="Heading4">
    <w:name w:val="heading 4"/>
    <w:aliases w:val="4 taseme pealkiri"/>
    <w:basedOn w:val="Normal"/>
    <w:next w:val="Normal"/>
    <w:link w:val="Heading4Char"/>
    <w:qFormat/>
    <w:rsid w:val="0038490D"/>
    <w:pPr>
      <w:keepNext/>
      <w:numPr>
        <w:ilvl w:val="3"/>
        <w:numId w:val="4"/>
      </w:numPr>
      <w:tabs>
        <w:tab w:val="clear" w:pos="864"/>
      </w:tabs>
      <w:ind w:left="0" w:firstLine="0"/>
      <w:jc w:val="center"/>
      <w:outlineLvl w:val="3"/>
    </w:pPr>
    <w:rPr>
      <w:b/>
      <w:sz w:val="28"/>
      <w:szCs w:val="28"/>
    </w:rPr>
  </w:style>
  <w:style w:type="paragraph" w:styleId="Heading5">
    <w:name w:val="heading 5"/>
    <w:aliases w:val="This Heading 5,5 taseme pealkiri"/>
    <w:basedOn w:val="Normal"/>
    <w:next w:val="Normal"/>
    <w:link w:val="Heading5Char"/>
    <w:qFormat/>
    <w:rsid w:val="0038490D"/>
    <w:pPr>
      <w:keepNext/>
      <w:numPr>
        <w:ilvl w:val="4"/>
        <w:numId w:val="4"/>
      </w:numPr>
      <w:tabs>
        <w:tab w:val="clear" w:pos="1008"/>
      </w:tabs>
      <w:ind w:left="0" w:firstLine="0"/>
      <w:outlineLvl w:val="4"/>
    </w:pPr>
    <w:rPr>
      <w:b/>
      <w:sz w:val="24"/>
    </w:rPr>
  </w:style>
  <w:style w:type="paragraph" w:styleId="Heading6">
    <w:name w:val="heading 6"/>
    <w:aliases w:val="6 taseme pealkiri"/>
    <w:basedOn w:val="Normal"/>
    <w:next w:val="Normal"/>
    <w:link w:val="Heading6Char"/>
    <w:qFormat/>
    <w:rsid w:val="0038490D"/>
    <w:pPr>
      <w:keepNext/>
      <w:numPr>
        <w:ilvl w:val="5"/>
        <w:numId w:val="4"/>
      </w:numPr>
      <w:tabs>
        <w:tab w:val="clear" w:pos="1152"/>
      </w:tabs>
      <w:ind w:left="0" w:firstLine="0"/>
      <w:outlineLvl w:val="5"/>
    </w:pPr>
    <w:rPr>
      <w:szCs w:val="20"/>
      <w:lang w:val="en-GB"/>
    </w:rPr>
  </w:style>
  <w:style w:type="paragraph" w:styleId="Heading7">
    <w:name w:val="heading 7"/>
    <w:aliases w:val="7 taseme pealkiri"/>
    <w:basedOn w:val="Normal"/>
    <w:next w:val="Normal"/>
    <w:link w:val="Heading7Char"/>
    <w:qFormat/>
    <w:rsid w:val="0038490D"/>
    <w:pPr>
      <w:keepNext/>
      <w:numPr>
        <w:ilvl w:val="6"/>
        <w:numId w:val="4"/>
      </w:numPr>
      <w:tabs>
        <w:tab w:val="clear" w:pos="1296"/>
      </w:tabs>
      <w:ind w:left="0" w:firstLine="0"/>
      <w:outlineLvl w:val="6"/>
    </w:pPr>
    <w:rPr>
      <w:b/>
      <w:bCs/>
      <w:sz w:val="18"/>
    </w:rPr>
  </w:style>
  <w:style w:type="paragraph" w:styleId="Heading8">
    <w:name w:val="heading 8"/>
    <w:basedOn w:val="Normal"/>
    <w:next w:val="Normal"/>
    <w:link w:val="Heading8Char"/>
    <w:qFormat/>
    <w:rsid w:val="0038490D"/>
    <w:pPr>
      <w:keepNext/>
      <w:numPr>
        <w:ilvl w:val="7"/>
        <w:numId w:val="4"/>
      </w:numPr>
      <w:tabs>
        <w:tab w:val="clear" w:pos="1440"/>
      </w:tabs>
      <w:autoSpaceDE w:val="0"/>
      <w:ind w:left="0" w:firstLine="0"/>
      <w:jc w:val="center"/>
      <w:outlineLvl w:val="7"/>
    </w:pPr>
    <w:rPr>
      <w:i/>
      <w:iCs/>
      <w:color w:val="000000"/>
      <w:sz w:val="18"/>
      <w:szCs w:val="16"/>
      <w:lang w:val="en-US"/>
    </w:rPr>
  </w:style>
  <w:style w:type="paragraph" w:styleId="Heading9">
    <w:name w:val="heading 9"/>
    <w:aliases w:val="App Heading"/>
    <w:basedOn w:val="Normal"/>
    <w:next w:val="Normal"/>
    <w:link w:val="Heading9Char"/>
    <w:qFormat/>
    <w:rsid w:val="0038490D"/>
    <w:pPr>
      <w:keepNext/>
      <w:numPr>
        <w:ilvl w:val="8"/>
        <w:numId w:val="4"/>
      </w:numPr>
      <w:tabs>
        <w:tab w:val="clear" w:pos="1584"/>
      </w:tabs>
      <w:ind w:left="0" w:firstLine="0"/>
      <w:jc w:val="right"/>
      <w:outlineLvl w:val="8"/>
    </w:pPr>
    <w:rPr>
      <w:rFonts w:ascii="Times New Roman" w:hAnsi="Times New Roman" w:cs="Times New Roman"/>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taseme pealkiri Char"/>
    <w:basedOn w:val="DefaultParagraphFont"/>
    <w:link w:val="Heading1"/>
    <w:rsid w:val="0038490D"/>
    <w:rPr>
      <w:rFonts w:ascii="Arial" w:eastAsia="Times New Roman" w:hAnsi="Arial" w:cs="Arial"/>
      <w:b/>
      <w:bCs/>
      <w:kern w:val="1"/>
      <w:sz w:val="28"/>
      <w:szCs w:val="32"/>
      <w:lang w:eastAsia="zh-CN"/>
    </w:rPr>
  </w:style>
  <w:style w:type="character" w:customStyle="1" w:styleId="Heading2Char">
    <w:name w:val="Heading 2 Char"/>
    <w:aliases w:val="My Heading 2 Char,2 taseme pealkiri Char"/>
    <w:basedOn w:val="DefaultParagraphFont"/>
    <w:link w:val="Heading2"/>
    <w:rsid w:val="0038490D"/>
    <w:rPr>
      <w:rFonts w:ascii="Arial" w:eastAsia="Times New Roman" w:hAnsi="Arial" w:cs="Arial"/>
      <w:b/>
      <w:bCs/>
      <w:sz w:val="24"/>
      <w:szCs w:val="28"/>
      <w:lang w:eastAsia="zh-CN"/>
    </w:rPr>
  </w:style>
  <w:style w:type="character" w:customStyle="1" w:styleId="Heading3Char">
    <w:name w:val="Heading 3 Char"/>
    <w:aliases w:val="My Heading 3 Char,3 taseme pealkiri Char"/>
    <w:basedOn w:val="DefaultParagraphFont"/>
    <w:link w:val="Heading3"/>
    <w:rsid w:val="0038490D"/>
    <w:rPr>
      <w:rFonts w:ascii="Arial" w:eastAsia="Times New Roman" w:hAnsi="Arial" w:cs="Arial"/>
      <w:b/>
      <w:bCs/>
      <w:sz w:val="24"/>
      <w:szCs w:val="26"/>
      <w:lang w:eastAsia="zh-CN"/>
    </w:rPr>
  </w:style>
  <w:style w:type="character" w:customStyle="1" w:styleId="Heading4Char">
    <w:name w:val="Heading 4 Char"/>
    <w:aliases w:val="4 taseme pealkiri Char"/>
    <w:basedOn w:val="DefaultParagraphFont"/>
    <w:link w:val="Heading4"/>
    <w:rsid w:val="0038490D"/>
    <w:rPr>
      <w:rFonts w:ascii="Arial" w:eastAsia="Times New Roman" w:hAnsi="Arial" w:cs="Arial"/>
      <w:b/>
      <w:sz w:val="28"/>
      <w:szCs w:val="28"/>
      <w:lang w:eastAsia="zh-CN"/>
    </w:rPr>
  </w:style>
  <w:style w:type="character" w:customStyle="1" w:styleId="Heading5Char">
    <w:name w:val="Heading 5 Char"/>
    <w:aliases w:val="This Heading 5 Char,5 taseme pealkiri Char"/>
    <w:basedOn w:val="DefaultParagraphFont"/>
    <w:link w:val="Heading5"/>
    <w:rsid w:val="0038490D"/>
    <w:rPr>
      <w:rFonts w:ascii="Arial" w:eastAsia="Times New Roman" w:hAnsi="Arial" w:cs="Arial"/>
      <w:b/>
      <w:sz w:val="24"/>
      <w:szCs w:val="24"/>
      <w:lang w:eastAsia="zh-CN"/>
    </w:rPr>
  </w:style>
  <w:style w:type="character" w:customStyle="1" w:styleId="Heading6Char">
    <w:name w:val="Heading 6 Char"/>
    <w:aliases w:val="6 taseme pealkiri Char"/>
    <w:basedOn w:val="DefaultParagraphFont"/>
    <w:link w:val="Heading6"/>
    <w:rsid w:val="0038490D"/>
    <w:rPr>
      <w:rFonts w:ascii="Arial" w:eastAsia="Times New Roman" w:hAnsi="Arial" w:cs="Arial"/>
      <w:szCs w:val="20"/>
      <w:lang w:val="en-GB" w:eastAsia="zh-CN"/>
    </w:rPr>
  </w:style>
  <w:style w:type="character" w:customStyle="1" w:styleId="Heading7Char">
    <w:name w:val="Heading 7 Char"/>
    <w:aliases w:val="7 taseme pealkiri Char"/>
    <w:basedOn w:val="DefaultParagraphFont"/>
    <w:link w:val="Heading7"/>
    <w:rsid w:val="0038490D"/>
    <w:rPr>
      <w:rFonts w:ascii="Arial" w:eastAsia="Times New Roman" w:hAnsi="Arial" w:cs="Arial"/>
      <w:b/>
      <w:bCs/>
      <w:sz w:val="18"/>
      <w:szCs w:val="24"/>
      <w:lang w:eastAsia="zh-CN"/>
    </w:rPr>
  </w:style>
  <w:style w:type="character" w:customStyle="1" w:styleId="Heading8Char">
    <w:name w:val="Heading 8 Char"/>
    <w:basedOn w:val="DefaultParagraphFont"/>
    <w:link w:val="Heading8"/>
    <w:rsid w:val="0038490D"/>
    <w:rPr>
      <w:rFonts w:ascii="Arial" w:eastAsia="Times New Roman" w:hAnsi="Arial" w:cs="Arial"/>
      <w:i/>
      <w:iCs/>
      <w:color w:val="000000"/>
      <w:sz w:val="18"/>
      <w:szCs w:val="16"/>
      <w:lang w:val="en-US" w:eastAsia="zh-CN"/>
    </w:rPr>
  </w:style>
  <w:style w:type="character" w:customStyle="1" w:styleId="Heading9Char">
    <w:name w:val="Heading 9 Char"/>
    <w:aliases w:val="App Heading Char"/>
    <w:basedOn w:val="DefaultParagraphFont"/>
    <w:link w:val="Heading9"/>
    <w:rsid w:val="0038490D"/>
    <w:rPr>
      <w:rFonts w:ascii="Times New Roman" w:eastAsia="Times New Roman" w:hAnsi="Times New Roman" w:cs="Times New Roman"/>
      <w:b/>
      <w:sz w:val="28"/>
      <w:szCs w:val="32"/>
      <w:lang w:eastAsia="zh-CN"/>
    </w:rPr>
  </w:style>
  <w:style w:type="character" w:customStyle="1" w:styleId="WW8Num1z0">
    <w:name w:val="WW8Num1z0"/>
    <w:rsid w:val="0038490D"/>
    <w:rPr>
      <w:rFonts w:hint="default"/>
    </w:rPr>
  </w:style>
  <w:style w:type="character" w:customStyle="1" w:styleId="WW8Num2z0">
    <w:name w:val="WW8Num2z0"/>
    <w:rsid w:val="0038490D"/>
    <w:rPr>
      <w:rFonts w:hint="default"/>
    </w:rPr>
  </w:style>
  <w:style w:type="character" w:customStyle="1" w:styleId="WW8Num3z0">
    <w:name w:val="WW8Num3z0"/>
    <w:rsid w:val="0038490D"/>
    <w:rPr>
      <w:rFonts w:hint="default"/>
    </w:rPr>
  </w:style>
  <w:style w:type="character" w:customStyle="1" w:styleId="WW8Num4z0">
    <w:name w:val="WW8Num4z0"/>
    <w:rsid w:val="0038490D"/>
    <w:rPr>
      <w:rFonts w:hint="default"/>
    </w:rPr>
  </w:style>
  <w:style w:type="character" w:customStyle="1" w:styleId="WW8Num5z0">
    <w:name w:val="WW8Num5z0"/>
    <w:rsid w:val="0038490D"/>
    <w:rPr>
      <w:rFonts w:hint="default"/>
      <w:color w:val="999999"/>
    </w:rPr>
  </w:style>
  <w:style w:type="character" w:customStyle="1" w:styleId="WW8Num6z0">
    <w:name w:val="WW8Num6z0"/>
    <w:rsid w:val="0038490D"/>
    <w:rPr>
      <w:rFonts w:hint="default"/>
    </w:rPr>
  </w:style>
  <w:style w:type="character" w:customStyle="1" w:styleId="WW8Num7z0">
    <w:name w:val="WW8Num7z0"/>
    <w:rsid w:val="0038490D"/>
    <w:rPr>
      <w:rFonts w:hint="default"/>
    </w:rPr>
  </w:style>
  <w:style w:type="character" w:customStyle="1" w:styleId="WW8Num4z2">
    <w:name w:val="WW8Num4z2"/>
    <w:rsid w:val="0038490D"/>
    <w:rPr>
      <w:rFonts w:hint="default"/>
      <w:color w:val="000000"/>
    </w:rPr>
  </w:style>
  <w:style w:type="character" w:customStyle="1" w:styleId="WW8Num8z0">
    <w:name w:val="WW8Num8z0"/>
    <w:rsid w:val="0038490D"/>
    <w:rPr>
      <w:rFonts w:hint="default"/>
    </w:rPr>
  </w:style>
  <w:style w:type="character" w:customStyle="1" w:styleId="WW8Num9z0">
    <w:name w:val="WW8Num9z0"/>
    <w:rsid w:val="0038490D"/>
    <w:rPr>
      <w:rFonts w:hint="default"/>
    </w:rPr>
  </w:style>
  <w:style w:type="character" w:customStyle="1" w:styleId="WW8Num10z0">
    <w:name w:val="WW8Num10z0"/>
    <w:rsid w:val="0038490D"/>
    <w:rPr>
      <w:color w:val="FF0000"/>
    </w:rPr>
  </w:style>
  <w:style w:type="character" w:customStyle="1" w:styleId="WW8Num10z1">
    <w:name w:val="WW8Num10z1"/>
    <w:rsid w:val="0038490D"/>
    <w:rPr>
      <w:rFonts w:ascii="Symbol" w:eastAsia="Times New Roman" w:hAnsi="Symbol" w:cs="Arial" w:hint="default"/>
    </w:rPr>
  </w:style>
  <w:style w:type="character" w:customStyle="1" w:styleId="WW8Num10z2">
    <w:name w:val="WW8Num10z2"/>
    <w:rsid w:val="0038490D"/>
  </w:style>
  <w:style w:type="character" w:customStyle="1" w:styleId="WW8Num10z3">
    <w:name w:val="WW8Num10z3"/>
    <w:rsid w:val="0038490D"/>
  </w:style>
  <w:style w:type="character" w:customStyle="1" w:styleId="WW8Num10z4">
    <w:name w:val="WW8Num10z4"/>
    <w:rsid w:val="0038490D"/>
  </w:style>
  <w:style w:type="character" w:customStyle="1" w:styleId="WW8Num10z5">
    <w:name w:val="WW8Num10z5"/>
    <w:rsid w:val="0038490D"/>
  </w:style>
  <w:style w:type="character" w:customStyle="1" w:styleId="WW8Num10z6">
    <w:name w:val="WW8Num10z6"/>
    <w:rsid w:val="0038490D"/>
  </w:style>
  <w:style w:type="character" w:customStyle="1" w:styleId="WW8Num10z7">
    <w:name w:val="WW8Num10z7"/>
    <w:rsid w:val="0038490D"/>
  </w:style>
  <w:style w:type="character" w:customStyle="1" w:styleId="WW8Num10z8">
    <w:name w:val="WW8Num10z8"/>
    <w:rsid w:val="0038490D"/>
  </w:style>
  <w:style w:type="character" w:customStyle="1" w:styleId="WW8Num11z0">
    <w:name w:val="WW8Num11z0"/>
    <w:rsid w:val="0038490D"/>
    <w:rPr>
      <w:rFonts w:hint="default"/>
    </w:rPr>
  </w:style>
  <w:style w:type="character" w:customStyle="1" w:styleId="WW8Num12z0">
    <w:name w:val="WW8Num12z0"/>
    <w:rsid w:val="0038490D"/>
    <w:rPr>
      <w:rFonts w:hint="default"/>
    </w:rPr>
  </w:style>
  <w:style w:type="character" w:customStyle="1" w:styleId="WW-DefaultParagraphFont">
    <w:name w:val="WW-Default Paragraph Font"/>
    <w:rsid w:val="0038490D"/>
  </w:style>
  <w:style w:type="character" w:customStyle="1" w:styleId="WW8Num11z1">
    <w:name w:val="WW8Num11z1"/>
    <w:rsid w:val="0038490D"/>
    <w:rPr>
      <w:rFonts w:ascii="Courier New" w:hAnsi="Courier New" w:cs="Courier New" w:hint="default"/>
    </w:rPr>
  </w:style>
  <w:style w:type="character" w:customStyle="1" w:styleId="WW8Num11z2">
    <w:name w:val="WW8Num11z2"/>
    <w:rsid w:val="0038490D"/>
    <w:rPr>
      <w:rFonts w:ascii="Wingdings" w:hAnsi="Wingdings" w:cs="Wingdings" w:hint="default"/>
    </w:rPr>
  </w:style>
  <w:style w:type="character" w:customStyle="1" w:styleId="WW8Num11z3">
    <w:name w:val="WW8Num11z3"/>
    <w:rsid w:val="0038490D"/>
    <w:rPr>
      <w:rFonts w:ascii="Symbol" w:hAnsi="Symbol" w:cs="Symbol" w:hint="default"/>
    </w:rPr>
  </w:style>
  <w:style w:type="character" w:customStyle="1" w:styleId="WW8Num12z1">
    <w:name w:val="WW8Num12z1"/>
    <w:rsid w:val="0038490D"/>
    <w:rPr>
      <w:rFonts w:ascii="Courier New" w:hAnsi="Courier New" w:cs="Courier New" w:hint="default"/>
    </w:rPr>
  </w:style>
  <w:style w:type="character" w:customStyle="1" w:styleId="WW8Num12z2">
    <w:name w:val="WW8Num12z2"/>
    <w:rsid w:val="0038490D"/>
    <w:rPr>
      <w:rFonts w:ascii="Wingdings" w:hAnsi="Wingdings" w:cs="Wingdings" w:hint="default"/>
    </w:rPr>
  </w:style>
  <w:style w:type="character" w:customStyle="1" w:styleId="WW8Num13z0">
    <w:name w:val="WW8Num13z0"/>
    <w:rsid w:val="0038490D"/>
    <w:rPr>
      <w:rFonts w:hint="default"/>
    </w:rPr>
  </w:style>
  <w:style w:type="character" w:customStyle="1" w:styleId="WW8Num13z1">
    <w:name w:val="WW8Num13z1"/>
    <w:rsid w:val="0038490D"/>
  </w:style>
  <w:style w:type="character" w:customStyle="1" w:styleId="WW8Num13z2">
    <w:name w:val="WW8Num13z2"/>
    <w:rsid w:val="0038490D"/>
  </w:style>
  <w:style w:type="character" w:customStyle="1" w:styleId="WW8Num13z3">
    <w:name w:val="WW8Num13z3"/>
    <w:rsid w:val="0038490D"/>
  </w:style>
  <w:style w:type="character" w:customStyle="1" w:styleId="WW8Num13z4">
    <w:name w:val="WW8Num13z4"/>
    <w:rsid w:val="0038490D"/>
  </w:style>
  <w:style w:type="character" w:customStyle="1" w:styleId="WW8Num13z5">
    <w:name w:val="WW8Num13z5"/>
    <w:rsid w:val="0038490D"/>
  </w:style>
  <w:style w:type="character" w:customStyle="1" w:styleId="WW8Num13z6">
    <w:name w:val="WW8Num13z6"/>
    <w:rsid w:val="0038490D"/>
  </w:style>
  <w:style w:type="character" w:customStyle="1" w:styleId="WW8Num13z7">
    <w:name w:val="WW8Num13z7"/>
    <w:rsid w:val="0038490D"/>
  </w:style>
  <w:style w:type="character" w:customStyle="1" w:styleId="WW8Num13z8">
    <w:name w:val="WW8Num13z8"/>
    <w:rsid w:val="0038490D"/>
  </w:style>
  <w:style w:type="character" w:customStyle="1" w:styleId="WW8Num14z0">
    <w:name w:val="WW8Num14z0"/>
    <w:rsid w:val="0038490D"/>
    <w:rPr>
      <w:rFonts w:hint="default"/>
    </w:rPr>
  </w:style>
  <w:style w:type="character" w:customStyle="1" w:styleId="WW8Num15z0">
    <w:name w:val="WW8Num15z0"/>
    <w:rsid w:val="0038490D"/>
  </w:style>
  <w:style w:type="character" w:customStyle="1" w:styleId="WW8Num15z1">
    <w:name w:val="WW8Num15z1"/>
    <w:rsid w:val="0038490D"/>
  </w:style>
  <w:style w:type="character" w:customStyle="1" w:styleId="WW8Num15z2">
    <w:name w:val="WW8Num15z2"/>
    <w:rsid w:val="0038490D"/>
  </w:style>
  <w:style w:type="character" w:customStyle="1" w:styleId="WW8Num15z3">
    <w:name w:val="WW8Num15z3"/>
    <w:rsid w:val="0038490D"/>
  </w:style>
  <w:style w:type="character" w:customStyle="1" w:styleId="WW8Num15z4">
    <w:name w:val="WW8Num15z4"/>
    <w:rsid w:val="0038490D"/>
  </w:style>
  <w:style w:type="character" w:customStyle="1" w:styleId="WW8Num15z5">
    <w:name w:val="WW8Num15z5"/>
    <w:rsid w:val="0038490D"/>
  </w:style>
  <w:style w:type="character" w:customStyle="1" w:styleId="WW8Num15z6">
    <w:name w:val="WW8Num15z6"/>
    <w:rsid w:val="0038490D"/>
  </w:style>
  <w:style w:type="character" w:customStyle="1" w:styleId="WW8Num15z7">
    <w:name w:val="WW8Num15z7"/>
    <w:rsid w:val="0038490D"/>
  </w:style>
  <w:style w:type="character" w:customStyle="1" w:styleId="WW8Num15z8">
    <w:name w:val="WW8Num15z8"/>
    <w:rsid w:val="0038490D"/>
  </w:style>
  <w:style w:type="character" w:customStyle="1" w:styleId="WW8Num16z0">
    <w:name w:val="WW8Num16z0"/>
    <w:rsid w:val="0038490D"/>
  </w:style>
  <w:style w:type="character" w:customStyle="1" w:styleId="WW8Num16z1">
    <w:name w:val="WW8Num16z1"/>
    <w:rsid w:val="0038490D"/>
  </w:style>
  <w:style w:type="character" w:customStyle="1" w:styleId="WW8Num16z2">
    <w:name w:val="WW8Num16z2"/>
    <w:rsid w:val="0038490D"/>
  </w:style>
  <w:style w:type="character" w:customStyle="1" w:styleId="WW8Num16z3">
    <w:name w:val="WW8Num16z3"/>
    <w:rsid w:val="0038490D"/>
  </w:style>
  <w:style w:type="character" w:customStyle="1" w:styleId="WW8Num16z4">
    <w:name w:val="WW8Num16z4"/>
    <w:rsid w:val="0038490D"/>
  </w:style>
  <w:style w:type="character" w:customStyle="1" w:styleId="WW8Num16z5">
    <w:name w:val="WW8Num16z5"/>
    <w:rsid w:val="0038490D"/>
  </w:style>
  <w:style w:type="character" w:customStyle="1" w:styleId="WW8Num16z6">
    <w:name w:val="WW8Num16z6"/>
    <w:rsid w:val="0038490D"/>
  </w:style>
  <w:style w:type="character" w:customStyle="1" w:styleId="WW8Num16z7">
    <w:name w:val="WW8Num16z7"/>
    <w:rsid w:val="0038490D"/>
  </w:style>
  <w:style w:type="character" w:customStyle="1" w:styleId="WW8Num16z8">
    <w:name w:val="WW8Num16z8"/>
    <w:rsid w:val="0038490D"/>
  </w:style>
  <w:style w:type="character" w:customStyle="1" w:styleId="WW8Num17z0">
    <w:name w:val="WW8Num17z0"/>
    <w:rsid w:val="0038490D"/>
    <w:rPr>
      <w:rFonts w:ascii="Symbol" w:hAnsi="Symbol" w:cs="Symbol" w:hint="default"/>
    </w:rPr>
  </w:style>
  <w:style w:type="character" w:customStyle="1" w:styleId="WW8Num17z1">
    <w:name w:val="WW8Num17z1"/>
    <w:rsid w:val="0038490D"/>
    <w:rPr>
      <w:rFonts w:ascii="Courier New" w:hAnsi="Courier New" w:cs="Courier New" w:hint="default"/>
    </w:rPr>
  </w:style>
  <w:style w:type="character" w:customStyle="1" w:styleId="WW8Num17z2">
    <w:name w:val="WW8Num17z2"/>
    <w:rsid w:val="0038490D"/>
    <w:rPr>
      <w:rFonts w:ascii="Wingdings" w:hAnsi="Wingdings" w:cs="Wingdings" w:hint="default"/>
    </w:rPr>
  </w:style>
  <w:style w:type="character" w:customStyle="1" w:styleId="WW8Num18z0">
    <w:name w:val="WW8Num18z0"/>
    <w:rsid w:val="0038490D"/>
    <w:rPr>
      <w:rFonts w:hint="default"/>
    </w:rPr>
  </w:style>
  <w:style w:type="character" w:customStyle="1" w:styleId="WW8Num18z1">
    <w:name w:val="WW8Num18z1"/>
    <w:rsid w:val="0038490D"/>
  </w:style>
  <w:style w:type="character" w:customStyle="1" w:styleId="WW8Num18z2">
    <w:name w:val="WW8Num18z2"/>
    <w:rsid w:val="0038490D"/>
  </w:style>
  <w:style w:type="character" w:customStyle="1" w:styleId="WW8Num18z3">
    <w:name w:val="WW8Num18z3"/>
    <w:rsid w:val="0038490D"/>
  </w:style>
  <w:style w:type="character" w:customStyle="1" w:styleId="WW8Num18z4">
    <w:name w:val="WW8Num18z4"/>
    <w:rsid w:val="0038490D"/>
  </w:style>
  <w:style w:type="character" w:customStyle="1" w:styleId="WW8Num18z5">
    <w:name w:val="WW8Num18z5"/>
    <w:rsid w:val="0038490D"/>
  </w:style>
  <w:style w:type="character" w:customStyle="1" w:styleId="WW8Num18z6">
    <w:name w:val="WW8Num18z6"/>
    <w:rsid w:val="0038490D"/>
  </w:style>
  <w:style w:type="character" w:customStyle="1" w:styleId="WW8Num18z7">
    <w:name w:val="WW8Num18z7"/>
    <w:rsid w:val="0038490D"/>
  </w:style>
  <w:style w:type="character" w:customStyle="1" w:styleId="WW8Num18z8">
    <w:name w:val="WW8Num18z8"/>
    <w:rsid w:val="0038490D"/>
  </w:style>
  <w:style w:type="character" w:customStyle="1" w:styleId="WW8Num19z0">
    <w:name w:val="WW8Num19z0"/>
    <w:rsid w:val="0038490D"/>
  </w:style>
  <w:style w:type="character" w:customStyle="1" w:styleId="WW8Num19z1">
    <w:name w:val="WW8Num19z1"/>
    <w:rsid w:val="0038490D"/>
  </w:style>
  <w:style w:type="character" w:customStyle="1" w:styleId="WW8Num19z2">
    <w:name w:val="WW8Num19z2"/>
    <w:rsid w:val="0038490D"/>
  </w:style>
  <w:style w:type="character" w:customStyle="1" w:styleId="WW8Num19z3">
    <w:name w:val="WW8Num19z3"/>
    <w:rsid w:val="0038490D"/>
  </w:style>
  <w:style w:type="character" w:customStyle="1" w:styleId="WW8Num19z4">
    <w:name w:val="WW8Num19z4"/>
    <w:rsid w:val="0038490D"/>
  </w:style>
  <w:style w:type="character" w:customStyle="1" w:styleId="WW8Num19z5">
    <w:name w:val="WW8Num19z5"/>
    <w:rsid w:val="0038490D"/>
  </w:style>
  <w:style w:type="character" w:customStyle="1" w:styleId="WW8Num19z6">
    <w:name w:val="WW8Num19z6"/>
    <w:rsid w:val="0038490D"/>
  </w:style>
  <w:style w:type="character" w:customStyle="1" w:styleId="WW8Num19z7">
    <w:name w:val="WW8Num19z7"/>
    <w:rsid w:val="0038490D"/>
  </w:style>
  <w:style w:type="character" w:customStyle="1" w:styleId="WW8Num19z8">
    <w:name w:val="WW8Num19z8"/>
    <w:rsid w:val="0038490D"/>
  </w:style>
  <w:style w:type="character" w:customStyle="1" w:styleId="WW8Num20z0">
    <w:name w:val="WW8Num20z0"/>
    <w:rsid w:val="0038490D"/>
    <w:rPr>
      <w:rFonts w:ascii="Symbol" w:hAnsi="Symbol" w:cs="Symbol" w:hint="default"/>
    </w:rPr>
  </w:style>
  <w:style w:type="character" w:customStyle="1" w:styleId="WW8Num20z1">
    <w:name w:val="WW8Num20z1"/>
    <w:rsid w:val="0038490D"/>
    <w:rPr>
      <w:rFonts w:ascii="Courier New" w:hAnsi="Courier New" w:cs="Courier New" w:hint="default"/>
    </w:rPr>
  </w:style>
  <w:style w:type="character" w:customStyle="1" w:styleId="WW8Num20z2">
    <w:name w:val="WW8Num20z2"/>
    <w:rsid w:val="0038490D"/>
    <w:rPr>
      <w:rFonts w:ascii="Wingdings" w:hAnsi="Wingdings" w:cs="Wingdings" w:hint="default"/>
    </w:rPr>
  </w:style>
  <w:style w:type="character" w:customStyle="1" w:styleId="WW8Num21z0">
    <w:name w:val="WW8Num21z0"/>
    <w:rsid w:val="0038490D"/>
  </w:style>
  <w:style w:type="character" w:customStyle="1" w:styleId="WW8Num21z1">
    <w:name w:val="WW8Num21z1"/>
    <w:rsid w:val="0038490D"/>
    <w:rPr>
      <w:rFonts w:ascii="Symbol" w:eastAsia="Times New Roman" w:hAnsi="Symbol" w:cs="Arial" w:hint="default"/>
    </w:rPr>
  </w:style>
  <w:style w:type="character" w:customStyle="1" w:styleId="WW8Num21z2">
    <w:name w:val="WW8Num21z2"/>
    <w:rsid w:val="0038490D"/>
    <w:rPr>
      <w:rFonts w:hint="default"/>
    </w:rPr>
  </w:style>
  <w:style w:type="character" w:customStyle="1" w:styleId="WW8Num21z3">
    <w:name w:val="WW8Num21z3"/>
    <w:rsid w:val="0038490D"/>
  </w:style>
  <w:style w:type="character" w:customStyle="1" w:styleId="WW8Num21z4">
    <w:name w:val="WW8Num21z4"/>
    <w:rsid w:val="0038490D"/>
  </w:style>
  <w:style w:type="character" w:customStyle="1" w:styleId="WW8Num21z5">
    <w:name w:val="WW8Num21z5"/>
    <w:rsid w:val="0038490D"/>
  </w:style>
  <w:style w:type="character" w:customStyle="1" w:styleId="WW8Num21z6">
    <w:name w:val="WW8Num21z6"/>
    <w:rsid w:val="0038490D"/>
  </w:style>
  <w:style w:type="character" w:customStyle="1" w:styleId="WW8Num21z7">
    <w:name w:val="WW8Num21z7"/>
    <w:rsid w:val="0038490D"/>
  </w:style>
  <w:style w:type="character" w:customStyle="1" w:styleId="WW8Num21z8">
    <w:name w:val="WW8Num21z8"/>
    <w:rsid w:val="0038490D"/>
  </w:style>
  <w:style w:type="character" w:customStyle="1" w:styleId="WW8Num22z0">
    <w:name w:val="WW8Num22z0"/>
    <w:rsid w:val="0038490D"/>
    <w:rPr>
      <w:rFonts w:hint="default"/>
    </w:rPr>
  </w:style>
  <w:style w:type="character" w:customStyle="1" w:styleId="WW8Num23z0">
    <w:name w:val="WW8Num23z0"/>
    <w:rsid w:val="0038490D"/>
    <w:rPr>
      <w:rFonts w:hint="default"/>
    </w:rPr>
  </w:style>
  <w:style w:type="character" w:customStyle="1" w:styleId="WW8Num24z0">
    <w:name w:val="WW8Num24z0"/>
    <w:rsid w:val="0038490D"/>
    <w:rPr>
      <w:rFonts w:hint="default"/>
    </w:rPr>
  </w:style>
  <w:style w:type="character" w:customStyle="1" w:styleId="WW8Num24z1">
    <w:name w:val="WW8Num24z1"/>
    <w:rsid w:val="0038490D"/>
  </w:style>
  <w:style w:type="character" w:customStyle="1" w:styleId="WW8Num24z2">
    <w:name w:val="WW8Num24z2"/>
    <w:rsid w:val="0038490D"/>
  </w:style>
  <w:style w:type="character" w:customStyle="1" w:styleId="WW8Num24z3">
    <w:name w:val="WW8Num24z3"/>
    <w:rsid w:val="0038490D"/>
  </w:style>
  <w:style w:type="character" w:customStyle="1" w:styleId="WW8Num24z4">
    <w:name w:val="WW8Num24z4"/>
    <w:rsid w:val="0038490D"/>
  </w:style>
  <w:style w:type="character" w:customStyle="1" w:styleId="WW8Num24z5">
    <w:name w:val="WW8Num24z5"/>
    <w:rsid w:val="0038490D"/>
  </w:style>
  <w:style w:type="character" w:customStyle="1" w:styleId="WW8Num24z6">
    <w:name w:val="WW8Num24z6"/>
    <w:rsid w:val="0038490D"/>
  </w:style>
  <w:style w:type="character" w:customStyle="1" w:styleId="WW8Num24z7">
    <w:name w:val="WW8Num24z7"/>
    <w:rsid w:val="0038490D"/>
  </w:style>
  <w:style w:type="character" w:customStyle="1" w:styleId="WW8Num24z8">
    <w:name w:val="WW8Num24z8"/>
    <w:rsid w:val="0038490D"/>
  </w:style>
  <w:style w:type="character" w:customStyle="1" w:styleId="WW8Num25z0">
    <w:name w:val="WW8Num25z0"/>
    <w:rsid w:val="0038490D"/>
    <w:rPr>
      <w:rFonts w:ascii="Symbol" w:hAnsi="Symbol" w:cs="Symbol" w:hint="default"/>
    </w:rPr>
  </w:style>
  <w:style w:type="character" w:customStyle="1" w:styleId="WW8Num26z0">
    <w:name w:val="WW8Num26z0"/>
    <w:rsid w:val="0038490D"/>
    <w:rPr>
      <w:rFonts w:hint="default"/>
    </w:rPr>
  </w:style>
  <w:style w:type="character" w:customStyle="1" w:styleId="WW8Num27z0">
    <w:name w:val="WW8Num27z0"/>
    <w:rsid w:val="0038490D"/>
    <w:rPr>
      <w:rFonts w:ascii="Symbol" w:hAnsi="Symbol" w:cs="Symbol" w:hint="default"/>
    </w:rPr>
  </w:style>
  <w:style w:type="character" w:customStyle="1" w:styleId="WW8Num27z1">
    <w:name w:val="WW8Num27z1"/>
    <w:rsid w:val="0038490D"/>
    <w:rPr>
      <w:rFonts w:ascii="Courier New" w:hAnsi="Courier New" w:cs="Courier New" w:hint="default"/>
    </w:rPr>
  </w:style>
  <w:style w:type="character" w:customStyle="1" w:styleId="WW8Num27z2">
    <w:name w:val="WW8Num27z2"/>
    <w:rsid w:val="0038490D"/>
    <w:rPr>
      <w:rFonts w:ascii="Wingdings" w:hAnsi="Wingdings" w:cs="Wingdings" w:hint="default"/>
    </w:rPr>
  </w:style>
  <w:style w:type="character" w:customStyle="1" w:styleId="WW8Num28z0">
    <w:name w:val="WW8Num28z0"/>
    <w:rsid w:val="0038490D"/>
  </w:style>
  <w:style w:type="character" w:customStyle="1" w:styleId="WW8Num28z1">
    <w:name w:val="WW8Num28z1"/>
    <w:rsid w:val="0038490D"/>
  </w:style>
  <w:style w:type="character" w:customStyle="1" w:styleId="WW8Num28z2">
    <w:name w:val="WW8Num28z2"/>
    <w:rsid w:val="0038490D"/>
  </w:style>
  <w:style w:type="character" w:customStyle="1" w:styleId="WW8Num28z3">
    <w:name w:val="WW8Num28z3"/>
    <w:rsid w:val="0038490D"/>
  </w:style>
  <w:style w:type="character" w:customStyle="1" w:styleId="WW8Num28z4">
    <w:name w:val="WW8Num28z4"/>
    <w:rsid w:val="0038490D"/>
  </w:style>
  <w:style w:type="character" w:customStyle="1" w:styleId="WW8Num28z5">
    <w:name w:val="WW8Num28z5"/>
    <w:rsid w:val="0038490D"/>
  </w:style>
  <w:style w:type="character" w:customStyle="1" w:styleId="WW8Num28z6">
    <w:name w:val="WW8Num28z6"/>
    <w:rsid w:val="0038490D"/>
  </w:style>
  <w:style w:type="character" w:customStyle="1" w:styleId="WW8Num28z7">
    <w:name w:val="WW8Num28z7"/>
    <w:rsid w:val="0038490D"/>
  </w:style>
  <w:style w:type="character" w:customStyle="1" w:styleId="WW8Num28z8">
    <w:name w:val="WW8Num28z8"/>
    <w:rsid w:val="0038490D"/>
  </w:style>
  <w:style w:type="character" w:customStyle="1" w:styleId="WW8Num29z0">
    <w:name w:val="WW8Num29z0"/>
    <w:rsid w:val="0038490D"/>
    <w:rPr>
      <w:rFonts w:hint="default"/>
    </w:rPr>
  </w:style>
  <w:style w:type="character" w:customStyle="1" w:styleId="WW8Num29z1">
    <w:name w:val="WW8Num29z1"/>
    <w:rsid w:val="0038490D"/>
  </w:style>
  <w:style w:type="character" w:customStyle="1" w:styleId="WW8Num29z2">
    <w:name w:val="WW8Num29z2"/>
    <w:rsid w:val="0038490D"/>
  </w:style>
  <w:style w:type="character" w:customStyle="1" w:styleId="WW8Num29z3">
    <w:name w:val="WW8Num29z3"/>
    <w:rsid w:val="0038490D"/>
  </w:style>
  <w:style w:type="character" w:customStyle="1" w:styleId="WW8Num29z4">
    <w:name w:val="WW8Num29z4"/>
    <w:rsid w:val="0038490D"/>
  </w:style>
  <w:style w:type="character" w:customStyle="1" w:styleId="WW8Num29z5">
    <w:name w:val="WW8Num29z5"/>
    <w:rsid w:val="0038490D"/>
  </w:style>
  <w:style w:type="character" w:customStyle="1" w:styleId="WW8Num29z6">
    <w:name w:val="WW8Num29z6"/>
    <w:rsid w:val="0038490D"/>
  </w:style>
  <w:style w:type="character" w:customStyle="1" w:styleId="WW8Num29z7">
    <w:name w:val="WW8Num29z7"/>
    <w:rsid w:val="0038490D"/>
  </w:style>
  <w:style w:type="character" w:customStyle="1" w:styleId="WW8Num29z8">
    <w:name w:val="WW8Num29z8"/>
    <w:rsid w:val="0038490D"/>
  </w:style>
  <w:style w:type="character" w:customStyle="1" w:styleId="WW8Num30z0">
    <w:name w:val="WW8Num30z0"/>
    <w:rsid w:val="0038490D"/>
    <w:rPr>
      <w:rFonts w:ascii="Times New Roman" w:eastAsia="Times New Roman" w:hAnsi="Times New Roman" w:cs="Times New Roman" w:hint="default"/>
    </w:rPr>
  </w:style>
  <w:style w:type="character" w:customStyle="1" w:styleId="WW8Num30z1">
    <w:name w:val="WW8Num30z1"/>
    <w:rsid w:val="0038490D"/>
    <w:rPr>
      <w:rFonts w:ascii="Courier New" w:hAnsi="Courier New" w:cs="Courier New" w:hint="default"/>
    </w:rPr>
  </w:style>
  <w:style w:type="character" w:customStyle="1" w:styleId="WW8Num30z2">
    <w:name w:val="WW8Num30z2"/>
    <w:rsid w:val="0038490D"/>
    <w:rPr>
      <w:rFonts w:ascii="Wingdings" w:hAnsi="Wingdings" w:cs="Wingdings" w:hint="default"/>
    </w:rPr>
  </w:style>
  <w:style w:type="character" w:customStyle="1" w:styleId="WW8Num30z3">
    <w:name w:val="WW8Num30z3"/>
    <w:rsid w:val="0038490D"/>
    <w:rPr>
      <w:rFonts w:ascii="Symbol" w:hAnsi="Symbol" w:cs="Symbol" w:hint="default"/>
    </w:rPr>
  </w:style>
  <w:style w:type="character" w:customStyle="1" w:styleId="WW8Num31z0">
    <w:name w:val="WW8Num31z0"/>
    <w:rsid w:val="0038490D"/>
    <w:rPr>
      <w:rFonts w:hint="default"/>
    </w:rPr>
  </w:style>
  <w:style w:type="character" w:customStyle="1" w:styleId="WW8Num31z1">
    <w:name w:val="WW8Num31z1"/>
    <w:rsid w:val="0038490D"/>
  </w:style>
  <w:style w:type="character" w:customStyle="1" w:styleId="WW8Num31z2">
    <w:name w:val="WW8Num31z2"/>
    <w:rsid w:val="0038490D"/>
  </w:style>
  <w:style w:type="character" w:customStyle="1" w:styleId="WW8Num31z3">
    <w:name w:val="WW8Num31z3"/>
    <w:rsid w:val="0038490D"/>
  </w:style>
  <w:style w:type="character" w:customStyle="1" w:styleId="WW8Num31z4">
    <w:name w:val="WW8Num31z4"/>
    <w:rsid w:val="0038490D"/>
  </w:style>
  <w:style w:type="character" w:customStyle="1" w:styleId="WW8Num31z5">
    <w:name w:val="WW8Num31z5"/>
    <w:rsid w:val="0038490D"/>
  </w:style>
  <w:style w:type="character" w:customStyle="1" w:styleId="WW8Num31z6">
    <w:name w:val="WW8Num31z6"/>
    <w:rsid w:val="0038490D"/>
  </w:style>
  <w:style w:type="character" w:customStyle="1" w:styleId="WW8Num31z7">
    <w:name w:val="WW8Num31z7"/>
    <w:rsid w:val="0038490D"/>
  </w:style>
  <w:style w:type="character" w:customStyle="1" w:styleId="WW8Num31z8">
    <w:name w:val="WW8Num31z8"/>
    <w:rsid w:val="0038490D"/>
  </w:style>
  <w:style w:type="character" w:customStyle="1" w:styleId="WW8Num32z0">
    <w:name w:val="WW8Num32z0"/>
    <w:rsid w:val="0038490D"/>
    <w:rPr>
      <w:rFonts w:hint="default"/>
    </w:rPr>
  </w:style>
  <w:style w:type="character" w:customStyle="1" w:styleId="WW8Num33z0">
    <w:name w:val="WW8Num33z0"/>
    <w:rsid w:val="0038490D"/>
    <w:rPr>
      <w:rFonts w:ascii="Symbol" w:hAnsi="Symbol" w:cs="Symbol" w:hint="default"/>
    </w:rPr>
  </w:style>
  <w:style w:type="character" w:customStyle="1" w:styleId="WW8Num33z1">
    <w:name w:val="WW8Num33z1"/>
    <w:rsid w:val="0038490D"/>
    <w:rPr>
      <w:rFonts w:ascii="Courier New" w:hAnsi="Courier New" w:cs="Courier New" w:hint="default"/>
    </w:rPr>
  </w:style>
  <w:style w:type="character" w:customStyle="1" w:styleId="WW8Num33z2">
    <w:name w:val="WW8Num33z2"/>
    <w:rsid w:val="0038490D"/>
    <w:rPr>
      <w:rFonts w:ascii="Wingdings" w:hAnsi="Wingdings" w:cs="Wingdings" w:hint="default"/>
    </w:rPr>
  </w:style>
  <w:style w:type="character" w:customStyle="1" w:styleId="WW8Num34z0">
    <w:name w:val="WW8Num34z0"/>
    <w:rsid w:val="0038490D"/>
    <w:rPr>
      <w:rFonts w:hint="default"/>
    </w:rPr>
  </w:style>
  <w:style w:type="character" w:customStyle="1" w:styleId="WW8Num34z1">
    <w:name w:val="WW8Num34z1"/>
    <w:rsid w:val="0038490D"/>
  </w:style>
  <w:style w:type="character" w:customStyle="1" w:styleId="WW8Num34z2">
    <w:name w:val="WW8Num34z2"/>
    <w:rsid w:val="0038490D"/>
  </w:style>
  <w:style w:type="character" w:customStyle="1" w:styleId="WW8Num34z3">
    <w:name w:val="WW8Num34z3"/>
    <w:rsid w:val="0038490D"/>
  </w:style>
  <w:style w:type="character" w:customStyle="1" w:styleId="WW8Num34z4">
    <w:name w:val="WW8Num34z4"/>
    <w:rsid w:val="0038490D"/>
  </w:style>
  <w:style w:type="character" w:customStyle="1" w:styleId="WW8Num34z5">
    <w:name w:val="WW8Num34z5"/>
    <w:rsid w:val="0038490D"/>
  </w:style>
  <w:style w:type="character" w:customStyle="1" w:styleId="WW8Num34z6">
    <w:name w:val="WW8Num34z6"/>
    <w:rsid w:val="0038490D"/>
  </w:style>
  <w:style w:type="character" w:customStyle="1" w:styleId="WW8Num34z7">
    <w:name w:val="WW8Num34z7"/>
    <w:rsid w:val="0038490D"/>
  </w:style>
  <w:style w:type="character" w:customStyle="1" w:styleId="WW8Num34z8">
    <w:name w:val="WW8Num34z8"/>
    <w:rsid w:val="0038490D"/>
  </w:style>
  <w:style w:type="character" w:customStyle="1" w:styleId="WW8Num35z0">
    <w:name w:val="WW8Num35z0"/>
    <w:rsid w:val="0038490D"/>
    <w:rPr>
      <w:rFonts w:ascii="Wingdings" w:hAnsi="Wingdings" w:cs="Wingdings" w:hint="default"/>
    </w:rPr>
  </w:style>
  <w:style w:type="character" w:customStyle="1" w:styleId="WW8Num35z3">
    <w:name w:val="WW8Num35z3"/>
    <w:rsid w:val="0038490D"/>
    <w:rPr>
      <w:rFonts w:ascii="Symbol" w:hAnsi="Symbol" w:cs="Symbol" w:hint="default"/>
    </w:rPr>
  </w:style>
  <w:style w:type="character" w:customStyle="1" w:styleId="WW8Num36z0">
    <w:name w:val="WW8Num36z0"/>
    <w:rsid w:val="0038490D"/>
  </w:style>
  <w:style w:type="character" w:customStyle="1" w:styleId="WW8Num36z1">
    <w:name w:val="WW8Num36z1"/>
    <w:rsid w:val="0038490D"/>
  </w:style>
  <w:style w:type="character" w:customStyle="1" w:styleId="WW8Num36z2">
    <w:name w:val="WW8Num36z2"/>
    <w:rsid w:val="0038490D"/>
  </w:style>
  <w:style w:type="character" w:customStyle="1" w:styleId="WW8Num36z3">
    <w:name w:val="WW8Num36z3"/>
    <w:rsid w:val="0038490D"/>
  </w:style>
  <w:style w:type="character" w:customStyle="1" w:styleId="WW8Num36z4">
    <w:name w:val="WW8Num36z4"/>
    <w:rsid w:val="0038490D"/>
  </w:style>
  <w:style w:type="character" w:customStyle="1" w:styleId="WW8Num36z5">
    <w:name w:val="WW8Num36z5"/>
    <w:rsid w:val="0038490D"/>
  </w:style>
  <w:style w:type="character" w:customStyle="1" w:styleId="WW8Num36z6">
    <w:name w:val="WW8Num36z6"/>
    <w:rsid w:val="0038490D"/>
  </w:style>
  <w:style w:type="character" w:customStyle="1" w:styleId="WW8Num36z7">
    <w:name w:val="WW8Num36z7"/>
    <w:rsid w:val="0038490D"/>
  </w:style>
  <w:style w:type="character" w:customStyle="1" w:styleId="WW8Num36z8">
    <w:name w:val="WW8Num36z8"/>
    <w:rsid w:val="0038490D"/>
  </w:style>
  <w:style w:type="character" w:customStyle="1" w:styleId="WW8Num37z0">
    <w:name w:val="WW8Num37z0"/>
    <w:rsid w:val="0038490D"/>
    <w:rPr>
      <w:rFonts w:hint="default"/>
    </w:rPr>
  </w:style>
  <w:style w:type="character" w:customStyle="1" w:styleId="WW8Num38z0">
    <w:name w:val="WW8Num38z0"/>
    <w:rsid w:val="0038490D"/>
    <w:rPr>
      <w:rFonts w:ascii="Symbol" w:hAnsi="Symbol" w:cs="Symbol" w:hint="default"/>
    </w:rPr>
  </w:style>
  <w:style w:type="character" w:customStyle="1" w:styleId="WW8Num39z0">
    <w:name w:val="WW8Num39z0"/>
    <w:rsid w:val="0038490D"/>
    <w:rPr>
      <w:rFonts w:ascii="Symbol" w:hAnsi="Symbol" w:cs="Symbol" w:hint="default"/>
    </w:rPr>
  </w:style>
  <w:style w:type="character" w:customStyle="1" w:styleId="WW8Num39z1">
    <w:name w:val="WW8Num39z1"/>
    <w:rsid w:val="0038490D"/>
    <w:rPr>
      <w:rFonts w:ascii="Courier New" w:hAnsi="Courier New" w:cs="Courier New" w:hint="default"/>
    </w:rPr>
  </w:style>
  <w:style w:type="character" w:customStyle="1" w:styleId="WW8Num39z2">
    <w:name w:val="WW8Num39z2"/>
    <w:rsid w:val="0038490D"/>
    <w:rPr>
      <w:rFonts w:ascii="Wingdings" w:hAnsi="Wingdings" w:cs="Wingdings" w:hint="default"/>
    </w:rPr>
  </w:style>
  <w:style w:type="character" w:customStyle="1" w:styleId="WW8Num40z0">
    <w:name w:val="WW8Num40z0"/>
    <w:rsid w:val="0038490D"/>
    <w:rPr>
      <w:rFonts w:hint="default"/>
    </w:rPr>
  </w:style>
  <w:style w:type="character" w:customStyle="1" w:styleId="WW8Num41z0">
    <w:name w:val="WW8Num41z0"/>
    <w:rsid w:val="0038490D"/>
    <w:rPr>
      <w:rFonts w:ascii="Symbol" w:hAnsi="Symbol" w:cs="Symbol" w:hint="default"/>
    </w:rPr>
  </w:style>
  <w:style w:type="character" w:customStyle="1" w:styleId="WW8Num41z1">
    <w:name w:val="WW8Num41z1"/>
    <w:rsid w:val="0038490D"/>
    <w:rPr>
      <w:rFonts w:ascii="Courier New" w:hAnsi="Courier New" w:cs="Courier New" w:hint="default"/>
    </w:rPr>
  </w:style>
  <w:style w:type="character" w:customStyle="1" w:styleId="WW8Num41z2">
    <w:name w:val="WW8Num41z2"/>
    <w:rsid w:val="0038490D"/>
    <w:rPr>
      <w:rFonts w:ascii="Wingdings" w:hAnsi="Wingdings" w:cs="Wingdings" w:hint="default"/>
    </w:rPr>
  </w:style>
  <w:style w:type="character" w:customStyle="1" w:styleId="WW8Num42z0">
    <w:name w:val="WW8Num42z0"/>
    <w:rsid w:val="0038490D"/>
    <w:rPr>
      <w:rFonts w:ascii="Symbol" w:hAnsi="Symbol" w:cs="Symbol" w:hint="default"/>
    </w:rPr>
  </w:style>
  <w:style w:type="character" w:customStyle="1" w:styleId="WW8Num42z1">
    <w:name w:val="WW8Num42z1"/>
    <w:rsid w:val="0038490D"/>
    <w:rPr>
      <w:rFonts w:ascii="Courier New" w:hAnsi="Courier New" w:cs="Courier New" w:hint="default"/>
    </w:rPr>
  </w:style>
  <w:style w:type="character" w:customStyle="1" w:styleId="WW8Num42z2">
    <w:name w:val="WW8Num42z2"/>
    <w:rsid w:val="0038490D"/>
    <w:rPr>
      <w:rFonts w:ascii="Wingdings" w:hAnsi="Wingdings" w:cs="Wingdings" w:hint="default"/>
    </w:rPr>
  </w:style>
  <w:style w:type="character" w:customStyle="1" w:styleId="WW8Num43z0">
    <w:name w:val="WW8Num43z0"/>
    <w:rsid w:val="0038490D"/>
    <w:rPr>
      <w:rFonts w:ascii="Times New Roman" w:eastAsia="Times New Roman" w:hAnsi="Times New Roman" w:cs="Times New Roman" w:hint="default"/>
    </w:rPr>
  </w:style>
  <w:style w:type="character" w:customStyle="1" w:styleId="WW8Num43z1">
    <w:name w:val="WW8Num43z1"/>
    <w:rsid w:val="0038490D"/>
    <w:rPr>
      <w:rFonts w:ascii="Courier New" w:hAnsi="Courier New" w:cs="Courier New" w:hint="default"/>
    </w:rPr>
  </w:style>
  <w:style w:type="character" w:customStyle="1" w:styleId="WW8Num43z2">
    <w:name w:val="WW8Num43z2"/>
    <w:rsid w:val="0038490D"/>
    <w:rPr>
      <w:rFonts w:ascii="Wingdings" w:hAnsi="Wingdings" w:cs="Wingdings" w:hint="default"/>
    </w:rPr>
  </w:style>
  <w:style w:type="character" w:customStyle="1" w:styleId="WW8Num43z3">
    <w:name w:val="WW8Num43z3"/>
    <w:rsid w:val="0038490D"/>
    <w:rPr>
      <w:rFonts w:ascii="Symbol" w:hAnsi="Symbol" w:cs="Symbol" w:hint="default"/>
    </w:rPr>
  </w:style>
  <w:style w:type="character" w:customStyle="1" w:styleId="WW8Num44z0">
    <w:name w:val="WW8Num44z0"/>
    <w:rsid w:val="0038490D"/>
  </w:style>
  <w:style w:type="character" w:customStyle="1" w:styleId="WW8Num44z1">
    <w:name w:val="WW8Num44z1"/>
    <w:rsid w:val="0038490D"/>
  </w:style>
  <w:style w:type="character" w:customStyle="1" w:styleId="WW8Num44z2">
    <w:name w:val="WW8Num44z2"/>
    <w:rsid w:val="0038490D"/>
  </w:style>
  <w:style w:type="character" w:customStyle="1" w:styleId="WW8Num44z3">
    <w:name w:val="WW8Num44z3"/>
    <w:rsid w:val="0038490D"/>
  </w:style>
  <w:style w:type="character" w:customStyle="1" w:styleId="WW8Num44z4">
    <w:name w:val="WW8Num44z4"/>
    <w:rsid w:val="0038490D"/>
  </w:style>
  <w:style w:type="character" w:customStyle="1" w:styleId="WW8Num44z5">
    <w:name w:val="WW8Num44z5"/>
    <w:rsid w:val="0038490D"/>
  </w:style>
  <w:style w:type="character" w:customStyle="1" w:styleId="WW8Num44z6">
    <w:name w:val="WW8Num44z6"/>
    <w:rsid w:val="0038490D"/>
  </w:style>
  <w:style w:type="character" w:customStyle="1" w:styleId="WW8Num44z7">
    <w:name w:val="WW8Num44z7"/>
    <w:rsid w:val="0038490D"/>
  </w:style>
  <w:style w:type="character" w:customStyle="1" w:styleId="WW8Num44z8">
    <w:name w:val="WW8Num44z8"/>
    <w:rsid w:val="0038490D"/>
  </w:style>
  <w:style w:type="character" w:customStyle="1" w:styleId="WW-DefaultParagraphFont1">
    <w:name w:val="WW-Default Paragraph Font1"/>
    <w:rsid w:val="0038490D"/>
  </w:style>
  <w:style w:type="character" w:customStyle="1" w:styleId="Pealkiri4Mrk">
    <w:name w:val="Pealkiri 4 Märk"/>
    <w:rsid w:val="0038490D"/>
    <w:rPr>
      <w:rFonts w:ascii="Arial" w:hAnsi="Arial" w:cs="Arial"/>
      <w:b/>
      <w:sz w:val="24"/>
      <w:szCs w:val="24"/>
      <w:lang w:val="et-EE" w:bidi="ar-SA"/>
    </w:rPr>
  </w:style>
  <w:style w:type="character" w:styleId="Hyperlink">
    <w:name w:val="Hyperlink"/>
    <w:uiPriority w:val="99"/>
    <w:rsid w:val="0038490D"/>
    <w:rPr>
      <w:color w:val="0000FF"/>
      <w:u w:val="single"/>
    </w:rPr>
  </w:style>
  <w:style w:type="character" w:styleId="FollowedHyperlink">
    <w:name w:val="FollowedHyperlink"/>
    <w:rsid w:val="0038490D"/>
    <w:rPr>
      <w:color w:val="800080"/>
      <w:u w:val="single"/>
    </w:rPr>
  </w:style>
  <w:style w:type="character" w:customStyle="1" w:styleId="IndexLink">
    <w:name w:val="Index Link"/>
    <w:rsid w:val="0038490D"/>
  </w:style>
  <w:style w:type="paragraph" w:customStyle="1" w:styleId="Heading">
    <w:name w:val="Heading"/>
    <w:basedOn w:val="Normal"/>
    <w:next w:val="BodyText"/>
    <w:rsid w:val="0038490D"/>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38490D"/>
    <w:pPr>
      <w:jc w:val="both"/>
    </w:pPr>
  </w:style>
  <w:style w:type="character" w:customStyle="1" w:styleId="BodyTextChar">
    <w:name w:val="Body Text Char"/>
    <w:basedOn w:val="DefaultParagraphFont"/>
    <w:link w:val="BodyText"/>
    <w:rsid w:val="0038490D"/>
    <w:rPr>
      <w:rFonts w:ascii="Arial" w:eastAsia="Times New Roman" w:hAnsi="Arial" w:cs="Arial"/>
      <w:szCs w:val="24"/>
      <w:lang w:eastAsia="zh-CN"/>
    </w:rPr>
  </w:style>
  <w:style w:type="paragraph" w:styleId="List">
    <w:name w:val="List"/>
    <w:basedOn w:val="BodyText"/>
    <w:rsid w:val="0038490D"/>
    <w:rPr>
      <w:rFonts w:cs="Mangal"/>
    </w:rPr>
  </w:style>
  <w:style w:type="paragraph" w:styleId="Caption">
    <w:name w:val="caption"/>
    <w:basedOn w:val="Normal"/>
    <w:qFormat/>
    <w:rsid w:val="0038490D"/>
    <w:pPr>
      <w:suppressLineNumbers/>
      <w:spacing w:before="120" w:after="120"/>
    </w:pPr>
    <w:rPr>
      <w:rFonts w:cs="Mangal"/>
      <w:i/>
      <w:iCs/>
      <w:sz w:val="24"/>
    </w:rPr>
  </w:style>
  <w:style w:type="paragraph" w:customStyle="1" w:styleId="Index">
    <w:name w:val="Index"/>
    <w:basedOn w:val="Normal"/>
    <w:rsid w:val="0038490D"/>
    <w:pPr>
      <w:suppressLineNumbers/>
    </w:pPr>
    <w:rPr>
      <w:rFonts w:cs="Mangal"/>
    </w:rPr>
  </w:style>
  <w:style w:type="paragraph" w:styleId="TOC1">
    <w:name w:val="toc 1"/>
    <w:basedOn w:val="Normal"/>
    <w:next w:val="Normal"/>
    <w:uiPriority w:val="39"/>
    <w:rsid w:val="0038490D"/>
    <w:pPr>
      <w:tabs>
        <w:tab w:val="left" w:pos="440"/>
        <w:tab w:val="right" w:leader="dot" w:pos="9627"/>
      </w:tabs>
      <w:jc w:val="both"/>
    </w:pPr>
    <w:rPr>
      <w:i/>
      <w:iCs/>
      <w:szCs w:val="28"/>
      <w:lang w:eastAsia="et-EE"/>
    </w:rPr>
  </w:style>
  <w:style w:type="paragraph" w:styleId="TOC2">
    <w:name w:val="toc 2"/>
    <w:basedOn w:val="Normal"/>
    <w:next w:val="Normal"/>
    <w:uiPriority w:val="39"/>
    <w:rsid w:val="0038490D"/>
    <w:pPr>
      <w:ind w:left="220"/>
    </w:pPr>
  </w:style>
  <w:style w:type="paragraph" w:styleId="TOC3">
    <w:name w:val="toc 3"/>
    <w:basedOn w:val="Normal"/>
    <w:next w:val="Normal"/>
    <w:uiPriority w:val="39"/>
    <w:rsid w:val="0038490D"/>
    <w:pPr>
      <w:tabs>
        <w:tab w:val="left" w:pos="1440"/>
        <w:tab w:val="right" w:leader="dot" w:pos="9627"/>
      </w:tabs>
      <w:ind w:left="440"/>
    </w:pPr>
    <w:rPr>
      <w:lang w:eastAsia="et-EE"/>
    </w:rPr>
  </w:style>
  <w:style w:type="paragraph" w:styleId="TOC5">
    <w:name w:val="toc 5"/>
    <w:basedOn w:val="Normal"/>
    <w:next w:val="Normal"/>
    <w:uiPriority w:val="39"/>
    <w:rsid w:val="0038490D"/>
    <w:pPr>
      <w:ind w:left="880"/>
    </w:pPr>
  </w:style>
  <w:style w:type="paragraph" w:styleId="TOC4">
    <w:name w:val="toc 4"/>
    <w:basedOn w:val="Normal"/>
    <w:next w:val="Normal"/>
    <w:uiPriority w:val="39"/>
    <w:rsid w:val="0038490D"/>
    <w:pPr>
      <w:ind w:left="660"/>
    </w:pPr>
  </w:style>
  <w:style w:type="paragraph" w:styleId="Header">
    <w:name w:val="header"/>
    <w:basedOn w:val="Normal"/>
    <w:link w:val="HeaderChar"/>
    <w:rsid w:val="0038490D"/>
    <w:pPr>
      <w:tabs>
        <w:tab w:val="center" w:pos="4536"/>
        <w:tab w:val="right" w:pos="9072"/>
      </w:tabs>
    </w:pPr>
  </w:style>
  <w:style w:type="character" w:customStyle="1" w:styleId="HeaderChar">
    <w:name w:val="Header Char"/>
    <w:basedOn w:val="DefaultParagraphFont"/>
    <w:link w:val="Header"/>
    <w:rsid w:val="0038490D"/>
    <w:rPr>
      <w:rFonts w:ascii="Arial" w:eastAsia="Times New Roman" w:hAnsi="Arial" w:cs="Arial"/>
      <w:szCs w:val="24"/>
      <w:lang w:eastAsia="zh-CN"/>
    </w:rPr>
  </w:style>
  <w:style w:type="paragraph" w:styleId="Footer">
    <w:name w:val="footer"/>
    <w:basedOn w:val="Normal"/>
    <w:link w:val="FooterChar"/>
    <w:rsid w:val="0038490D"/>
    <w:pPr>
      <w:tabs>
        <w:tab w:val="center" w:pos="4536"/>
        <w:tab w:val="right" w:pos="9072"/>
      </w:tabs>
    </w:pPr>
  </w:style>
  <w:style w:type="character" w:customStyle="1" w:styleId="FooterChar">
    <w:name w:val="Footer Char"/>
    <w:basedOn w:val="DefaultParagraphFont"/>
    <w:link w:val="Footer"/>
    <w:rsid w:val="0038490D"/>
    <w:rPr>
      <w:rFonts w:ascii="Arial" w:eastAsia="Times New Roman" w:hAnsi="Arial" w:cs="Arial"/>
      <w:szCs w:val="24"/>
      <w:lang w:eastAsia="zh-CN"/>
    </w:rPr>
  </w:style>
  <w:style w:type="paragraph" w:customStyle="1" w:styleId="xl27">
    <w:name w:val="xl27"/>
    <w:basedOn w:val="Normal"/>
    <w:rsid w:val="0038490D"/>
    <w:pPr>
      <w:pBdr>
        <w:top w:val="none" w:sz="0" w:space="0" w:color="000000"/>
        <w:left w:val="single" w:sz="4" w:space="0" w:color="000000"/>
        <w:bottom w:val="single" w:sz="8" w:space="0" w:color="000000"/>
        <w:right w:val="single" w:sz="4" w:space="0" w:color="000000"/>
      </w:pBdr>
      <w:spacing w:before="280" w:after="280"/>
      <w:jc w:val="center"/>
    </w:pPr>
    <w:rPr>
      <w:rFonts w:eastAsia="Arial Unicode MS"/>
      <w:sz w:val="18"/>
      <w:szCs w:val="18"/>
      <w:lang w:val="en-GB"/>
    </w:rPr>
  </w:style>
  <w:style w:type="paragraph" w:customStyle="1" w:styleId="font5">
    <w:name w:val="font5"/>
    <w:basedOn w:val="Normal"/>
    <w:rsid w:val="0038490D"/>
    <w:pPr>
      <w:spacing w:before="280" w:after="280"/>
    </w:pPr>
    <w:rPr>
      <w:rFonts w:eastAsia="Arial Unicode MS"/>
      <w:sz w:val="18"/>
      <w:szCs w:val="18"/>
      <w:lang w:val="en-GB"/>
    </w:rPr>
  </w:style>
  <w:style w:type="paragraph" w:styleId="TOC6">
    <w:name w:val="toc 6"/>
    <w:basedOn w:val="Normal"/>
    <w:next w:val="Normal"/>
    <w:rsid w:val="0038490D"/>
    <w:pPr>
      <w:ind w:left="1200"/>
    </w:pPr>
    <w:rPr>
      <w:rFonts w:ascii="Times New Roman" w:hAnsi="Times New Roman" w:cs="Times New Roman"/>
      <w:sz w:val="24"/>
      <w:lang w:val="en-GB"/>
    </w:rPr>
  </w:style>
  <w:style w:type="paragraph" w:styleId="TOC7">
    <w:name w:val="toc 7"/>
    <w:basedOn w:val="Normal"/>
    <w:next w:val="Normal"/>
    <w:rsid w:val="0038490D"/>
    <w:pPr>
      <w:ind w:left="1440"/>
    </w:pPr>
    <w:rPr>
      <w:rFonts w:ascii="Times New Roman" w:hAnsi="Times New Roman" w:cs="Times New Roman"/>
      <w:sz w:val="24"/>
      <w:lang w:val="en-GB"/>
    </w:rPr>
  </w:style>
  <w:style w:type="paragraph" w:styleId="TOC8">
    <w:name w:val="toc 8"/>
    <w:basedOn w:val="Normal"/>
    <w:next w:val="Normal"/>
    <w:rsid w:val="0038490D"/>
    <w:pPr>
      <w:ind w:left="1680"/>
    </w:pPr>
    <w:rPr>
      <w:rFonts w:ascii="Times New Roman" w:hAnsi="Times New Roman" w:cs="Times New Roman"/>
      <w:sz w:val="24"/>
      <w:lang w:val="en-GB"/>
    </w:rPr>
  </w:style>
  <w:style w:type="paragraph" w:styleId="TOC9">
    <w:name w:val="toc 9"/>
    <w:basedOn w:val="Normal"/>
    <w:next w:val="Normal"/>
    <w:rsid w:val="0038490D"/>
    <w:pPr>
      <w:ind w:left="1920"/>
    </w:pPr>
    <w:rPr>
      <w:rFonts w:ascii="Times New Roman" w:hAnsi="Times New Roman" w:cs="Times New Roman"/>
      <w:sz w:val="24"/>
      <w:lang w:val="en-GB"/>
    </w:rPr>
  </w:style>
  <w:style w:type="paragraph" w:styleId="BodyText2">
    <w:name w:val="Body Text 2"/>
    <w:basedOn w:val="Normal"/>
    <w:link w:val="BodyText2Char"/>
    <w:rsid w:val="0038490D"/>
    <w:pPr>
      <w:pBdr>
        <w:top w:val="single" w:sz="6" w:space="1" w:color="000000"/>
        <w:left w:val="single" w:sz="6" w:space="1" w:color="000000"/>
        <w:bottom w:val="single" w:sz="6" w:space="1" w:color="000000"/>
        <w:right w:val="single" w:sz="6" w:space="1" w:color="000000"/>
      </w:pBdr>
    </w:pPr>
    <w:rPr>
      <w:color w:val="0000FF"/>
    </w:rPr>
  </w:style>
  <w:style w:type="character" w:customStyle="1" w:styleId="BodyText2Char">
    <w:name w:val="Body Text 2 Char"/>
    <w:basedOn w:val="DefaultParagraphFont"/>
    <w:link w:val="BodyText2"/>
    <w:rsid w:val="0038490D"/>
    <w:rPr>
      <w:rFonts w:ascii="Arial" w:eastAsia="Times New Roman" w:hAnsi="Arial" w:cs="Arial"/>
      <w:color w:val="0000FF"/>
      <w:szCs w:val="24"/>
      <w:lang w:eastAsia="zh-CN"/>
    </w:rPr>
  </w:style>
  <w:style w:type="paragraph" w:customStyle="1" w:styleId="xl48">
    <w:name w:val="xl48"/>
    <w:basedOn w:val="Normal"/>
    <w:rsid w:val="0038490D"/>
    <w:pPr>
      <w:pBdr>
        <w:top w:val="none" w:sz="0" w:space="0" w:color="000000"/>
        <w:left w:val="single" w:sz="4" w:space="0" w:color="000000"/>
        <w:bottom w:val="single" w:sz="8" w:space="0" w:color="000000"/>
        <w:right w:val="single" w:sz="4" w:space="0" w:color="000000"/>
      </w:pBdr>
      <w:spacing w:before="280" w:after="280"/>
      <w:jc w:val="center"/>
      <w:textAlignment w:val="center"/>
    </w:pPr>
    <w:rPr>
      <w:rFonts w:eastAsia="Arial Unicode MS"/>
      <w:b/>
      <w:bCs/>
      <w:sz w:val="18"/>
      <w:szCs w:val="18"/>
      <w:lang w:val="en-GB"/>
    </w:rPr>
  </w:style>
  <w:style w:type="paragraph" w:styleId="TableofFigures">
    <w:name w:val="table of figures"/>
    <w:basedOn w:val="Normal"/>
    <w:next w:val="Normal"/>
    <w:uiPriority w:val="99"/>
    <w:rsid w:val="0038490D"/>
    <w:pPr>
      <w:ind w:left="440" w:hanging="440"/>
    </w:pPr>
  </w:style>
  <w:style w:type="paragraph" w:customStyle="1" w:styleId="bodytextindex">
    <w:name w:val="body text index"/>
    <w:basedOn w:val="Normal"/>
    <w:rsid w:val="0038490D"/>
  </w:style>
  <w:style w:type="paragraph" w:styleId="BodyTextIndent">
    <w:name w:val="Body Text Indent"/>
    <w:basedOn w:val="Normal"/>
    <w:link w:val="BodyTextIndentChar"/>
    <w:rsid w:val="0038490D"/>
    <w:pPr>
      <w:spacing w:after="120"/>
      <w:ind w:left="283"/>
    </w:pPr>
  </w:style>
  <w:style w:type="character" w:customStyle="1" w:styleId="BodyTextIndentChar">
    <w:name w:val="Body Text Indent Char"/>
    <w:basedOn w:val="DefaultParagraphFont"/>
    <w:link w:val="BodyTextIndent"/>
    <w:rsid w:val="0038490D"/>
    <w:rPr>
      <w:rFonts w:ascii="Arial" w:eastAsia="Times New Roman" w:hAnsi="Arial" w:cs="Arial"/>
      <w:szCs w:val="24"/>
      <w:lang w:eastAsia="zh-CN"/>
    </w:rPr>
  </w:style>
  <w:style w:type="paragraph" w:styleId="BodyText3">
    <w:name w:val="Body Text 3"/>
    <w:basedOn w:val="Normal"/>
    <w:link w:val="BodyText3Char"/>
    <w:rsid w:val="0038490D"/>
    <w:pPr>
      <w:jc w:val="both"/>
    </w:pPr>
    <w:rPr>
      <w:color w:val="999999"/>
    </w:rPr>
  </w:style>
  <w:style w:type="character" w:customStyle="1" w:styleId="BodyText3Char">
    <w:name w:val="Body Text 3 Char"/>
    <w:basedOn w:val="DefaultParagraphFont"/>
    <w:link w:val="BodyText3"/>
    <w:rsid w:val="0038490D"/>
    <w:rPr>
      <w:rFonts w:ascii="Arial" w:eastAsia="Times New Roman" w:hAnsi="Arial" w:cs="Arial"/>
      <w:color w:val="999999"/>
      <w:szCs w:val="24"/>
      <w:lang w:eastAsia="zh-CN"/>
    </w:rPr>
  </w:style>
  <w:style w:type="paragraph" w:styleId="NormalWeb">
    <w:name w:val="Normal (Web)"/>
    <w:basedOn w:val="Normal"/>
    <w:rsid w:val="0038490D"/>
    <w:pPr>
      <w:spacing w:before="240" w:after="280"/>
    </w:pPr>
    <w:rPr>
      <w:rFonts w:ascii="Arial Unicode MS" w:eastAsia="Arial Unicode MS" w:hAnsi="Arial Unicode MS" w:cs="Arial Unicode MS"/>
      <w:sz w:val="24"/>
      <w:lang w:val="en-GB"/>
    </w:rPr>
  </w:style>
  <w:style w:type="paragraph" w:customStyle="1" w:styleId="TableContents">
    <w:name w:val="Table Contents"/>
    <w:basedOn w:val="Normal"/>
    <w:rsid w:val="0038490D"/>
    <w:pPr>
      <w:suppressLineNumbers/>
    </w:pPr>
  </w:style>
  <w:style w:type="paragraph" w:customStyle="1" w:styleId="TableHeading">
    <w:name w:val="Table Heading"/>
    <w:basedOn w:val="TableContents"/>
    <w:rsid w:val="0038490D"/>
    <w:pPr>
      <w:jc w:val="center"/>
    </w:pPr>
    <w:rPr>
      <w:b/>
      <w:bCs/>
    </w:rPr>
  </w:style>
  <w:style w:type="paragraph" w:customStyle="1" w:styleId="HeaderLeft">
    <w:name w:val="Header Left"/>
    <w:basedOn w:val="Normal"/>
    <w:rsid w:val="0038490D"/>
    <w:pPr>
      <w:suppressLineNumbers/>
      <w:tabs>
        <w:tab w:val="center" w:pos="4818"/>
        <w:tab w:val="right" w:pos="9637"/>
      </w:tabs>
    </w:pPr>
  </w:style>
  <w:style w:type="paragraph" w:customStyle="1" w:styleId="IllustrationIndex1">
    <w:name w:val="Illustration Index 1"/>
    <w:basedOn w:val="Index"/>
    <w:rsid w:val="0038490D"/>
    <w:pPr>
      <w:tabs>
        <w:tab w:val="right" w:leader="dot" w:pos="9637"/>
      </w:tabs>
    </w:pPr>
  </w:style>
  <w:style w:type="paragraph" w:styleId="TOAHeading">
    <w:name w:val="toa heading"/>
    <w:basedOn w:val="Heading"/>
    <w:rsid w:val="0038490D"/>
    <w:pPr>
      <w:suppressLineNumbers/>
    </w:pPr>
    <w:rPr>
      <w:b/>
      <w:bCs/>
      <w:sz w:val="32"/>
      <w:szCs w:val="32"/>
    </w:rPr>
  </w:style>
  <w:style w:type="paragraph" w:styleId="BalloonText">
    <w:name w:val="Balloon Text"/>
    <w:basedOn w:val="Normal"/>
    <w:link w:val="BalloonTextChar"/>
    <w:uiPriority w:val="99"/>
    <w:semiHidden/>
    <w:unhideWhenUsed/>
    <w:rsid w:val="00384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90D"/>
    <w:rPr>
      <w:rFonts w:ascii="Segoe UI" w:eastAsia="Times New Roman" w:hAnsi="Segoe UI" w:cs="Segoe UI"/>
      <w:sz w:val="18"/>
      <w:szCs w:val="18"/>
      <w:lang w:eastAsia="zh-CN"/>
    </w:rPr>
  </w:style>
  <w:style w:type="character" w:customStyle="1" w:styleId="apple-converted-space">
    <w:name w:val="apple-converted-space"/>
    <w:rsid w:val="0038490D"/>
  </w:style>
  <w:style w:type="character" w:styleId="Emphasis">
    <w:name w:val="Emphasis"/>
    <w:aliases w:val="AA-pohitekst"/>
    <w:qFormat/>
    <w:rsid w:val="0038490D"/>
    <w:rPr>
      <w:rFonts w:ascii="Calibri" w:hAnsi="Calibri" w:cs="Times New Roman"/>
      <w:sz w:val="24"/>
      <w:szCs w:val="24"/>
      <w:lang w:eastAsia="en-US"/>
    </w:rPr>
  </w:style>
  <w:style w:type="paragraph" w:styleId="ListParagraph">
    <w:name w:val="List Paragraph"/>
    <w:basedOn w:val="Normal"/>
    <w:uiPriority w:val="34"/>
    <w:qFormat/>
    <w:rsid w:val="0038490D"/>
    <w:pPr>
      <w:suppressAutoHyphens w:val="0"/>
      <w:spacing w:before="120" w:after="120"/>
      <w:ind w:left="720"/>
      <w:contextualSpacing/>
      <w:jc w:val="both"/>
    </w:pPr>
    <w:rPr>
      <w:rFonts w:ascii="Calibri" w:hAnsi="Calibri" w:cs="Times New Roman"/>
      <w:sz w:val="24"/>
      <w:szCs w:val="20"/>
      <w:lang w:eastAsia="en-US"/>
    </w:rPr>
  </w:style>
  <w:style w:type="paragraph" w:customStyle="1" w:styleId="Default">
    <w:name w:val="Default"/>
    <w:rsid w:val="0038490D"/>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TOCHeading">
    <w:name w:val="TOC Heading"/>
    <w:basedOn w:val="Heading1"/>
    <w:next w:val="Normal"/>
    <w:uiPriority w:val="39"/>
    <w:unhideWhenUsed/>
    <w:qFormat/>
    <w:rsid w:val="0038490D"/>
    <w:pPr>
      <w:keepLines/>
      <w:tabs>
        <w:tab w:val="clear" w:pos="567"/>
      </w:tabs>
      <w:suppressAutoHyphens w:val="0"/>
      <w:spacing w:after="0" w:line="259" w:lineRule="auto"/>
      <w:outlineLvl w:val="9"/>
    </w:pPr>
    <w:rPr>
      <w:rFonts w:ascii="Calibri Light" w:hAnsi="Calibri Light" w:cs="Times New Roman"/>
      <w:b w:val="0"/>
      <w:bCs w:val="0"/>
      <w:color w:val="2E74B5"/>
      <w:kern w:val="0"/>
      <w:sz w:val="32"/>
      <w:lang w:val="en-US" w:eastAsia="en-US"/>
    </w:rPr>
  </w:style>
  <w:style w:type="paragraph" w:customStyle="1" w:styleId="Style1">
    <w:name w:val="Style1"/>
    <w:basedOn w:val="Heading2"/>
    <w:qFormat/>
    <w:rsid w:val="0038490D"/>
  </w:style>
  <w:style w:type="character" w:styleId="Strong">
    <w:name w:val="Strong"/>
    <w:uiPriority w:val="22"/>
    <w:qFormat/>
    <w:rsid w:val="0038490D"/>
    <w:rPr>
      <w:b/>
      <w:bCs/>
    </w:rPr>
  </w:style>
  <w:style w:type="paragraph" w:customStyle="1" w:styleId="tekst">
    <w:name w:val="tekst"/>
    <w:basedOn w:val="Normal"/>
    <w:rsid w:val="0038490D"/>
    <w:pPr>
      <w:suppressAutoHyphens w:val="0"/>
      <w:ind w:firstLine="426"/>
      <w:jc w:val="both"/>
    </w:pPr>
    <w:rPr>
      <w:rFonts w:ascii="Times New Roman" w:hAnsi="Times New Roman" w:cs="Times New Roman"/>
      <w:szCs w:val="20"/>
      <w:lang w:eastAsia="et-EE"/>
    </w:rPr>
  </w:style>
  <w:style w:type="paragraph" w:customStyle="1" w:styleId="Tekst0">
    <w:name w:val="Tekst"/>
    <w:basedOn w:val="Normal"/>
    <w:link w:val="TekstChar"/>
    <w:qFormat/>
    <w:rsid w:val="0038490D"/>
    <w:pPr>
      <w:suppressAutoHyphens w:val="0"/>
      <w:spacing w:line="230" w:lineRule="atLeast"/>
      <w:jc w:val="both"/>
    </w:pPr>
    <w:rPr>
      <w:rFonts w:ascii="Times New Roman" w:hAnsi="Times New Roman" w:cs="Times New Roman"/>
      <w:sz w:val="24"/>
      <w:szCs w:val="20"/>
      <w:lang w:val="x-none" w:eastAsia="en-US"/>
    </w:rPr>
  </w:style>
  <w:style w:type="character" w:customStyle="1" w:styleId="TekstChar">
    <w:name w:val="Tekst Char"/>
    <w:link w:val="Tekst0"/>
    <w:rsid w:val="0038490D"/>
    <w:rPr>
      <w:rFonts w:ascii="Times New Roman" w:eastAsia="Times New Roman" w:hAnsi="Times New Roman" w:cs="Times New Roman"/>
      <w:sz w:val="24"/>
      <w:szCs w:val="20"/>
      <w:lang w:val="x-none"/>
    </w:rPr>
  </w:style>
  <w:style w:type="numbering" w:customStyle="1" w:styleId="Laad1">
    <w:name w:val="Laad1"/>
    <w:semiHidden/>
    <w:rsid w:val="0038490D"/>
    <w:pPr>
      <w:numPr>
        <w:numId w:val="5"/>
      </w:numPr>
    </w:pPr>
  </w:style>
  <w:style w:type="table" w:styleId="TableGrid">
    <w:name w:val="Table Grid"/>
    <w:basedOn w:val="TableNormal"/>
    <w:uiPriority w:val="39"/>
    <w:rsid w:val="00627456"/>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92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ii_jno9oas9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8.energia.ee/public/ee043.nsf/PKDE?OpenVie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estonia@leonhard-wei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1697</TotalTime>
  <Pages>14</Pages>
  <Words>4563</Words>
  <Characters>26471</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Leonhard Weiss</Company>
  <LinksUpToDate>false</LinksUpToDate>
  <CharactersWithSpaces>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Janek Lõhmus</dc:creator>
  <cp:keywords/>
  <dc:description/>
  <cp:lastModifiedBy>Aap Erik</cp:lastModifiedBy>
  <cp:revision>58</cp:revision>
  <cp:lastPrinted>2019-05-29T14:35:00Z</cp:lastPrinted>
  <dcterms:created xsi:type="dcterms:W3CDTF">2019-04-04T05:10:00Z</dcterms:created>
  <dcterms:modified xsi:type="dcterms:W3CDTF">2021-02-18T11:52:00Z</dcterms:modified>
</cp:coreProperties>
</file>